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1B" w:rsidRPr="00980DF0" w:rsidRDefault="00272B1B" w:rsidP="00272B1B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/>
          <w:b/>
          <w:bCs/>
          <w:sz w:val="34"/>
          <w:szCs w:val="34"/>
        </w:rPr>
      </w:pPr>
      <w:r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Қ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Ҷ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ҳ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ҷ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>икистон</w:t>
      </w:r>
      <w:r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 xml:space="preserve"> </w:t>
      </w:r>
      <w:bookmarkStart w:id="0" w:name="_GoBack"/>
      <w:bookmarkEnd w:id="0"/>
      <w:r w:rsidRPr="00980DF0">
        <w:rPr>
          <w:rFonts w:ascii="Palatino Linotype" w:hAnsi="Palatino Linotype" w:cs="FreeSet Tj"/>
          <w:b/>
          <w:bCs/>
          <w:color w:val="000000"/>
          <w:w w:val="70"/>
          <w:sz w:val="80"/>
          <w:szCs w:val="80"/>
        </w:rPr>
        <w:t xml:space="preserve"> </w:t>
      </w:r>
      <w:r w:rsidRPr="00980DF0">
        <w:rPr>
          <w:rFonts w:ascii="Palatino Linotype" w:hAnsi="Palatino Linotype"/>
          <w:b/>
          <w:bCs/>
          <w:sz w:val="34"/>
          <w:szCs w:val="34"/>
        </w:rPr>
        <w:t xml:space="preserve">Дар бораи Палатаи </w:t>
      </w:r>
      <w:r>
        <w:rPr>
          <w:rFonts w:ascii="Palatino Linotype" w:hAnsi="Palatino Linotype"/>
          <w:b/>
          <w:bCs/>
          <w:sz w:val="34"/>
          <w:szCs w:val="34"/>
        </w:rPr>
        <w:t>ҳ</w:t>
      </w:r>
      <w:r w:rsidRPr="00980DF0">
        <w:rPr>
          <w:rFonts w:ascii="Palatino Linotype" w:hAnsi="Palatino Linotype"/>
          <w:b/>
          <w:bCs/>
          <w:sz w:val="34"/>
          <w:szCs w:val="34"/>
        </w:rPr>
        <w:t xml:space="preserve">исоби </w:t>
      </w:r>
      <w:r>
        <w:rPr>
          <w:rFonts w:ascii="Palatino Linotype" w:hAnsi="Palatino Linotype"/>
          <w:b/>
          <w:bCs/>
          <w:sz w:val="34"/>
          <w:szCs w:val="34"/>
        </w:rPr>
        <w:t>Ҷ</w:t>
      </w:r>
      <w:r w:rsidRPr="00980DF0">
        <w:rPr>
          <w:rFonts w:ascii="Palatino Linotype" w:hAnsi="Palatino Linotype"/>
          <w:b/>
          <w:bCs/>
          <w:sz w:val="34"/>
          <w:szCs w:val="34"/>
        </w:rPr>
        <w:t>ум</w:t>
      </w:r>
      <w:r>
        <w:rPr>
          <w:rFonts w:ascii="Palatino Linotype" w:hAnsi="Palatino Linotype"/>
          <w:b/>
          <w:bCs/>
          <w:sz w:val="34"/>
          <w:szCs w:val="34"/>
        </w:rPr>
        <w:t>ҳ</w:t>
      </w:r>
      <w:r w:rsidRPr="00980DF0">
        <w:rPr>
          <w:rFonts w:ascii="Palatino Linotype" w:hAnsi="Palatino Linotype"/>
          <w:b/>
          <w:bCs/>
          <w:sz w:val="34"/>
          <w:szCs w:val="34"/>
        </w:rPr>
        <w:t>урии То</w:t>
      </w:r>
      <w:r>
        <w:rPr>
          <w:rFonts w:ascii="Palatino Linotype" w:hAnsi="Palatino Linotype"/>
          <w:b/>
          <w:bCs/>
          <w:sz w:val="34"/>
          <w:szCs w:val="34"/>
        </w:rPr>
        <w:t>ҷ</w:t>
      </w:r>
      <w:r w:rsidRPr="00980DF0">
        <w:rPr>
          <w:rFonts w:ascii="Palatino Linotype" w:hAnsi="Palatino Linotype"/>
          <w:b/>
          <w:bCs/>
          <w:sz w:val="34"/>
          <w:szCs w:val="34"/>
        </w:rPr>
        <w:t>икистон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онуни мазкур, асос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980DF0">
        <w:rPr>
          <w:rFonts w:ascii="Palatino Linotype" w:hAnsi="Palatino Linotype"/>
          <w:spacing w:val="-3"/>
          <w:sz w:val="17"/>
          <w:szCs w:val="17"/>
        </w:rPr>
        <w:t>, принсип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о, самт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фаъолият, ташкил, низом, сохтор,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о,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 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дадори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ва хизмат дар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икистон, инчунин тартиби таъминоти молияв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модд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техникии онро бо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сади гузарондани аудити берунаи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или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муайян менамояд.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</w:p>
    <w:p w:rsidR="00272B1B" w:rsidRPr="00980DF0" w:rsidRDefault="00272B1B" w:rsidP="00272B1B">
      <w:pPr>
        <w:pStyle w:val="a3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БОБИ 1. </w:t>
      </w:r>
    </w:p>
    <w:p w:rsidR="00272B1B" w:rsidRPr="00980DF0" w:rsidRDefault="00272B1B" w:rsidP="00272B1B">
      <w:pPr>
        <w:pStyle w:val="a3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АРРАРОТИ УМУМ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Моддаи 1. Вазъи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исоби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икистон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(минбаъд –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исоб)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оми олии аудити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мебошад, ки аудити берунаи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или давлатиро оид ба ба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оди</w:t>
      </w:r>
      <w:r>
        <w:rPr>
          <w:rFonts w:ascii="Palatino Linotype" w:hAnsi="Palatino Linotype"/>
          <w:spacing w:val="-3"/>
          <w:sz w:val="17"/>
          <w:szCs w:val="17"/>
        </w:rPr>
        <w:t>ҳӣ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м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ии солонаи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дар бораи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истифодаи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садноку самараноки мабла</w:t>
      </w:r>
      <w:r>
        <w:rPr>
          <w:rFonts w:ascii="Palatino Linotype" w:hAnsi="Palatino Linotype"/>
          <w:spacing w:val="-3"/>
          <w:sz w:val="17"/>
          <w:szCs w:val="17"/>
        </w:rPr>
        <w:t>ғҳ</w:t>
      </w:r>
      <w:r w:rsidRPr="00980DF0">
        <w:rPr>
          <w:rFonts w:ascii="Palatino Linotype" w:hAnsi="Palatino Linotype"/>
          <w:spacing w:val="-3"/>
          <w:sz w:val="17"/>
          <w:szCs w:val="17"/>
        </w:rPr>
        <w:t>о ва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ан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ом меди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trike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2.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вобаста ба гузарондани аудити берунаи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или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нисбат ба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амаи шоха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окимияти давлатии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икистон, инчунин ба объект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ое, ки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етиро истифода намудаанд, новобаста ба шакли ташкилию 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иашон, татби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мегарданд.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дорои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роия,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ифзи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намебошад.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3.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наметавонад ба афзалият ва норасои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сиёсати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молияи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истифодаи моликияти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ад.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ба амалисозии сиёсати мазкур ба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меди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ад ва аз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аи он хулосаи худро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менамояд.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4.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шахси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буда, дорои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р бо тасвири  Нишони давлатии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икистон, ном бо забони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нишони худ аст.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Низомномаи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ва низомнома дар бораи нишони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тасвир ва тавсифи он бо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оди раиси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ониби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тасди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карда мешаванд. 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Макони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ойгиршавии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пойтахти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- ша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ри Душанбе мебошад.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5.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ба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ва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лиси 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оид ба фаъолияти худ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 меди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ад.  </w:t>
      </w:r>
    </w:p>
    <w:p w:rsidR="00272B1B" w:rsidRPr="00980DF0" w:rsidRDefault="00272B1B" w:rsidP="00272B1B">
      <w:pPr>
        <w:pStyle w:val="a3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2. Маф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ои асос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Дар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онуни мазкур маф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асосии зерин истифода мешаванд: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арзёб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ом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зиш, муло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иза,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окима ва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лили </w:t>
      </w:r>
      <w:r w:rsidRPr="00980DF0">
        <w:rPr>
          <w:rFonts w:ascii="Palatino Linotype" w:hAnsi="Palatino Linotype"/>
          <w:spacing w:val="-3"/>
          <w:sz w:val="17"/>
          <w:szCs w:val="17"/>
        </w:rPr>
        <w:t>хавф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истифодаи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саднок ва самараноки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аудит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арзёбии муста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или касб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ки бо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сади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амъовар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лили маълумоти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айримолияв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такмили идоракунии захира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ба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исобгирии дурусти 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ан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 дода мешавад;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3)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аудити берунаи муста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или давлат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фаъолияти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оми олии аудити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оид ба арзёбии идоракунии дурусти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захира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ки ба 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бари объекти аудит тобеъ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анда нест;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4)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аудити молияв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– ом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зиш ва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лили низоми ба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исобгирии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осиб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исоботи молиявии объекти аудит, ки ба корманди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имкон меди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ад оид ба дурустии ба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исобгирии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осиб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ати 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 ба талаботи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стандарт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со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из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ори назар намояд;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5)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аудити мутоби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ат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арзёбии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ати объекти аудит ба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онунгузории танзимкунандаи фаъолияти он;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6) аудити самаранок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ом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зиш ва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лили фаъолияти объекти аудит оид ба сарфанок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сулнок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анок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7)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аудитор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корманди ваколатдори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исоб, ки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гузарондани чорабини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аудиториро дорад;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8)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барх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рди манфиат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олате, ки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ангоми он манфиат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шахсии корманди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ба талабот нисбат ба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софдилонаю холисонаи ваколат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хизматии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мувофи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 намекунанд;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9) 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восита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ои бу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ет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– мабла</w:t>
      </w:r>
      <w:r>
        <w:rPr>
          <w:rFonts w:ascii="Palatino Linotype" w:hAnsi="Palatino Linotype"/>
          <w:spacing w:val="-3"/>
          <w:sz w:val="17"/>
          <w:szCs w:val="17"/>
        </w:rPr>
        <w:t>ғҳ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ети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урияв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алл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фонди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садноки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кумак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молияв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моликияти дар тавозуни корхона, муассиса ва ташкилот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дигари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инъикосгардида;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10) 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восита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ои фонд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ои махсус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– фонд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пулие, ки мувофи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аз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исоби даромад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ё дар шакли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исса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удокун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аз намуд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идаи воридот ташаккул ёфта, барои амалисозии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мушаххас пешбин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шудаанд;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lastRenderedPageBreak/>
        <w:t xml:space="preserve">11)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восита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ои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айрибу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давлатии дар ихтиёри муассиса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етибуда, ки ба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ети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алл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 мансубият надошта,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исоби манбаъ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дигар ташаккул ёфтаанд; 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12)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восита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ои махсуси бу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–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ое, ки ташкилоту муассиса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айр аз мабла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аз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алл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удошуда мегиранд.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махсус ин даромади ташкилоту муассиса мебошад, ки аз фур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ши мол, кор ва хизматрасон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ба даст овардааст;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13)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истифодаи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айрима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садноки восита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ои бу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ва манбаъ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ои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айрибу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харо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айритаъйинотии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алл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инчунин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фонд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махсус ва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айрибу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14)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истифодаи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айрисамараноки мабла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истифодаи мабла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айрибу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махсус бидуни ба даст овардани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пешбинишуда;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15)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корманди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шахси во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еие, ки бо тартиби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арраргардида бо риояи талаботи тахассус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ба мансаби хизмати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дар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таъйин шуда, дорои ша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одатномаи хизмат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мебошад;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16)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корманди дигари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корманди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исоб, ки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гузарондани чорабини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аудиториро надорад;</w:t>
      </w:r>
      <w:r w:rsidRPr="00980DF0">
        <w:rPr>
          <w:rStyle w:val="5"/>
          <w:rFonts w:ascii="Palatino Linotype" w:hAnsi="Palatino Linotype"/>
          <w:b w:val="0"/>
          <w:bCs w:val="0"/>
          <w:spacing w:val="-3"/>
          <w:sz w:val="17"/>
          <w:szCs w:val="17"/>
          <w:lang w:val="ru-RU"/>
        </w:rPr>
        <w:t xml:space="preserve">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17)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мабла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ғҳ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ои давлат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(мабла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о)-и пулие, ки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ониби давлат барои амалисозии фаъолияти бо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арраргардида ба вазорату идора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о, </w:t>
      </w:r>
      <w:r w:rsidRPr="00980DF0">
        <w:rPr>
          <w:rFonts w:ascii="Palatino Linotype" w:hAnsi="Palatino Linotype"/>
          <w:spacing w:val="-3"/>
          <w:sz w:val="17"/>
          <w:szCs w:val="17"/>
        </w:rPr>
        <w:t>корхона, муассиса ва ташкилот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дигари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бонк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амъият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са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субъект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хо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агидор, марказ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татби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лои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сармоягузор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равона шудаанд ё бо кафолати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алб гардидаанд;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18)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объекти аудит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корхона, муассиса ва ташкилот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дигар, ки бо аудит фаро гирифта шудаанд;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19)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чорабинии аудитор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касбии аудитор, ки тиб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тартиби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аррарнамудаи стандарт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аудит дар асоси барномаи аудитор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омодаг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амъоварии далел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о,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ияи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исоботу хулоса ва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оди тавсия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карда мешаванд;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20)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фаъолияти амалиёт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– фаъолияти корхона, муассиса ва ташкилот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дигар, ки манбаи воридоти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пул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молии 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 мебошад;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21)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хулосаи аудитории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исоб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–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ати расм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ки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стандарт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аудит оид ба дурустии лои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ии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рои он, инчунин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ии ташкилоту муассиса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субъект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хо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агидори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ия ва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од мегардад.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Моддаи 3.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икистон дар бораи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дар бораи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ба Конститутсияи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асос ёфта, аз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онуни мазкур, дигар санад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икистон, инчунин санад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ии байналмилалие, ки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оро эътироф намудааст, иборат мебошад.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4. Доираи амали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онуни мазкур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онуни мазкур нисбат ба аудити берунаи муста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или давлатии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удуди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инчунин корхона, муассиса ва ташкилот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дигари давлатии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ки дар хори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кишвар фаъолият доранд, дар муносибат ба истифодаи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саднок ва самараноки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айрибу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моликият ва захира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па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н мегардад. 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5. Принсип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ои фаъолияти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Фаъолияти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ба принсип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зерин асос меёбад: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1)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онуният;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2)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илият;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масъулиятнок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4) даст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амъ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5) бе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араз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эътимоднок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покви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дон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6) махфият;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7) шаффофият дар доираи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аррароти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8) риояи стандарт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9) риояи одоби касб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одоби хизматчии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6. Вазифа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вазифа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зеринро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 менамояд: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trike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1)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оди маълумоти са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е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бе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аразона ба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ва </w:t>
      </w:r>
      <w:r w:rsidRPr="00980DF0">
        <w:rPr>
          <w:rFonts w:ascii="Palatino Linotype" w:hAnsi="Palatino Linotype"/>
          <w:spacing w:val="-3"/>
          <w:sz w:val="17"/>
          <w:szCs w:val="17"/>
        </w:rPr>
        <w:t>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лиси 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оид ба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исоботи солонаи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м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дар бораи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идоракунии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2) ташхиси лои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аудити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исоботи солонаи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м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дар бораи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ва аз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од намудани хулоса ба Президенти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икистон ва </w:t>
      </w:r>
      <w:r w:rsidRPr="00980DF0">
        <w:rPr>
          <w:rFonts w:ascii="Palatino Linotype" w:hAnsi="Palatino Linotype"/>
          <w:spacing w:val="-3"/>
          <w:sz w:val="17"/>
          <w:szCs w:val="17"/>
        </w:rPr>
        <w:t>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</w:t>
      </w:r>
      <w:r w:rsidRPr="00980DF0">
        <w:rPr>
          <w:rFonts w:ascii="Palatino Linotype" w:hAnsi="Palatino Linotype"/>
          <w:spacing w:val="-3"/>
          <w:sz w:val="17"/>
          <w:szCs w:val="17"/>
        </w:rPr>
        <w:lastRenderedPageBreak/>
        <w:t>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барои мусоидат ба назорати истифодаи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саднок ва самараноки мабла</w:t>
      </w:r>
      <w:r>
        <w:rPr>
          <w:rFonts w:ascii="Palatino Linotype" w:hAnsi="Palatino Linotype"/>
          <w:spacing w:val="-3"/>
          <w:sz w:val="17"/>
          <w:szCs w:val="17"/>
        </w:rPr>
        <w:t>ғҳ</w:t>
      </w:r>
      <w:r w:rsidRPr="00980DF0">
        <w:rPr>
          <w:rFonts w:ascii="Palatino Linotype" w:hAnsi="Palatino Linotype"/>
          <w:spacing w:val="-3"/>
          <w:sz w:val="17"/>
          <w:szCs w:val="17"/>
        </w:rPr>
        <w:t>ои гирифташуда ва хар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гардидаи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идоракунии зарурии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Моддаи 7. Ваколат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ои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Ба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мансубанд: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1) ташхиси лои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бо тартиби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арраргардида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од кардани хулосаи аудитор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ба он;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2) аудити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ети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фонд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садноки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алл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;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3) арзёбии фаъолияти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омоти андоз, гумрук ва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омоти дахлдори дигар вобаста ба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рои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исми даромади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4) аудити фаъолияти </w:t>
      </w:r>
      <w:r w:rsidRPr="00980DF0">
        <w:rPr>
          <w:rFonts w:ascii="Palatino Linotype" w:hAnsi="Palatino Linotype"/>
          <w:spacing w:val="-3"/>
          <w:sz w:val="17"/>
          <w:szCs w:val="17"/>
        </w:rPr>
        <w:t>корхона, муассиса ва ташкилот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дигари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ки мабла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моликияти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захира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давлатиро истифода намудаанд;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5) аудити фаъолияти корхона, муассиса ва ташкилот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дигар, ки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иссаи давлат дар сармояи 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ба таври назоратшаванда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суб меёбад, инчунин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истисно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бо супориши Президенти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икистон ё дархости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лиси намояндагони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лиси Олии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икистон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ангоми 10 фоиз ва зиёда аз онро ташкил намудани ин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исса;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6) аудити фаъолияти корхона, муассиса ва ташкилот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дигаре, ки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етиро дар шакли кумаки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мегиранд;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7) аудити истифодаи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махсуси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айрибу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8) арзёбии татби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барнома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садноки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;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9) аудити идоракун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истифодаи моликияти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коммунал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trike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10) аудити мута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обила дар корхона, муассиса ва ташкилот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дигар, новобаста ба шакли ташкилию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ки мабла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давлатиро истифода намудаанд;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11) аудити истифодаи мабла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сармоягузории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грант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арзи берунаи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ки бо кафолати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алб карда шудаанд;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12) аудити идоракунии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арзи давлатии дохилии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13) аудити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су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уртаи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тимо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нафа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14) аудити идоракун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истифодаи захира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табиии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умла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созишнома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оид ба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сими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сулот;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15) аудит вобаста ба дархости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омоти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окимияти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корхона, муассиса ва ташкилот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дигар оид ба асоснокии истифодаи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захира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16) 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аудити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Бонки миллии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икистон, бонк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умла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бонк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давлатии ислом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;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17) аудити бонк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дигар ва ташкилот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арзии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айрибонк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вобаста ба </w:t>
      </w:r>
      <w:r w:rsidRPr="00980DF0">
        <w:rPr>
          <w:rFonts w:ascii="Palatino Linotype" w:hAnsi="Palatino Linotype"/>
          <w:spacing w:val="-3"/>
          <w:sz w:val="17"/>
          <w:szCs w:val="17"/>
        </w:rPr>
        <w:t>хизматрасонии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фонд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арзи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;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18) ба 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бари объекти аудит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од намудани тавсия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барои андешидани тадбир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 оид ба бартараф намудани камбудию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оидавайронкуни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ки аз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чорабини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аудитории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муайян карда шудаанд;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19) ба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лиси намояндагони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од намудани таклиф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 оид ба такмили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дар со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молияи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20) бо дархости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лиси намояндагони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икис­тон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од намудани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 оид ба масъала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ало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идаи 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айрибу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21) ба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ва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лиси намояндагони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од намудани маълумот дар бораи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тадбир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андешидашуда;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22) ба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ва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лиси намояндагони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од намудани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исоботи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амъбаст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аз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чорабини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аудитории гузарондашуда;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23)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намудани дигар намуди аудити берунаи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24)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намудани ваколат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дигар, ки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онуни мазкур ва дигар санад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бармеоянд.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8. Муста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илияти фаъолияти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1.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илияти фаъолияти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бо ро</w:t>
      </w:r>
      <w:r>
        <w:rPr>
          <w:rFonts w:ascii="Palatino Linotype" w:hAnsi="Palatino Linotype"/>
          <w:spacing w:val="-3"/>
          <w:sz w:val="17"/>
          <w:szCs w:val="17"/>
        </w:rPr>
        <w:t>ҳҳ</w:t>
      </w:r>
      <w:r w:rsidRPr="00980DF0">
        <w:rPr>
          <w:rFonts w:ascii="Palatino Linotype" w:hAnsi="Palatino Linotype"/>
          <w:spacing w:val="-3"/>
          <w:sz w:val="17"/>
          <w:szCs w:val="17"/>
        </w:rPr>
        <w:t>ои зерин таъмин карда мешавад: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1)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намудани фаъолияти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илона мутоби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ва стандарт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байналмилалии аудит;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trike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2) интихоби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илонаи объекти аудит зимни бана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шагир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новобаста ба сохтор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дигари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шахсони мансабдор гузарондани аудит;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интихоби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илонаи мавз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ъ, тарзу усули амалисоз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лати аудит, инчунин шакли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lastRenderedPageBreak/>
        <w:t>4) надодани тавзе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от дар хусуси мо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ияти аудити амалишаванда ба ­объекти аудит, ба истиснои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пешбининамудаи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2. Андозаи музди ме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нати раис, муовини раис ва сараудиторони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исоб, инчунин шарт ва тартиби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исобу пардохти онро санад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аррар менамоянд.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3. Корманди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омоти дигари давлатии назорат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надорад дар бино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бе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озати хаттии раиси он чорабинии назорат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гузаронад.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4.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ар гуна амал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ое, ки бо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сади монеъ шудан ба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зимни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дадори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хизмат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инчунин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буркун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 барои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абули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арори зидди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сурат мегиранд, тиб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манъ аст. 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</w:p>
    <w:p w:rsidR="00272B1B" w:rsidRPr="00980DF0" w:rsidRDefault="00272B1B" w:rsidP="00272B1B">
      <w:pPr>
        <w:pStyle w:val="a3"/>
        <w:ind w:firstLine="0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БОБИ 2. </w:t>
      </w:r>
    </w:p>
    <w:p w:rsidR="00272B1B" w:rsidRPr="00980DF0" w:rsidRDefault="00272B1B" w:rsidP="00272B1B">
      <w:pPr>
        <w:pStyle w:val="a3"/>
        <w:ind w:firstLine="0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СОХТОР, ВАЗЪИ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  ВА ВАКОЛАТ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ОИ РАИС, МУОВИНИ </w:t>
      </w:r>
    </w:p>
    <w:p w:rsidR="00272B1B" w:rsidRPr="00980DF0" w:rsidRDefault="00272B1B" w:rsidP="00272B1B">
      <w:pPr>
        <w:pStyle w:val="a3"/>
        <w:ind w:firstLine="0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РАИС, САРАУДИТОРОН ВА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АЙАТИ МУШОВАРАИ ПАЛАТАИ </w:t>
      </w:r>
    </w:p>
    <w:p w:rsidR="00272B1B" w:rsidRPr="00980DF0" w:rsidRDefault="00272B1B" w:rsidP="00272B1B">
      <w:pPr>
        <w:pStyle w:val="a3"/>
        <w:ind w:firstLine="0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ИСОБ. БАРХ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РДИ МАНФИАТ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О</w:t>
      </w:r>
    </w:p>
    <w:p w:rsidR="00272B1B" w:rsidRPr="00980DF0" w:rsidRDefault="00272B1B" w:rsidP="00272B1B">
      <w:pPr>
        <w:pStyle w:val="a3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Моддаи 9. Сохтори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дорои низоми ягонаи марказонидашуда буда, аз дастго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марказ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во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сохтории он иборат аст. 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Сохтори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ва шумораи кормандон бо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оди раиси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ониби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карда мешаванд.  </w:t>
      </w:r>
    </w:p>
    <w:p w:rsidR="00272B1B" w:rsidRPr="00980DF0" w:rsidRDefault="00272B1B" w:rsidP="00272B1B">
      <w:pPr>
        <w:pStyle w:val="a3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Моддаи 10. Вазъи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ии раис, муовини раис ва сараудиторони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1. Раис, муовини раис ва сараудиторони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 дахлнопазир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доранд. Бе розигии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оме, ки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оро ба мансаб таъйин намудааст,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буран овардан, кофтуков кардан, дастгир намудан,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абс кардан, ба истиснои дастгир шудан дар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ойи содиршавии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иноят, манъ аст. Раис, муовини раис ва сараудиторони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амчунин мавриди кофтукови шахс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арор дода намешаванд, ба истиснои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ое, ки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аррар намудааст.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2. Раис, муовини раис ва сараудиторони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бе розигии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оме, ки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оро ба мансаб таъйин намудааст, ба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авобгарии маъмур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ки ба тари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 суд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таъйин мегардад, кашида намешаванд.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3. Дахлнопазирии раис, муовини раис ва сараудиторони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амчунин ба манзили зисти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о,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кор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лиёти хизматиашон па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н гардида, гузарондани кофтуков ва ёфта гирифтан, г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ш кардани су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телефон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гирифтани мукотибот, молу мулк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тан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бо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озати суд баъди о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оз гардидани парвандаи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иноят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карда мешаванд.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4. Нисбат ба раис, муовини раис ва сараудиторони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тан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ониби Прокурори генералии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парвандаи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иноят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о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оз карда мешавад.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5. Нисбат ба раис, муовини раис ва сараудиторони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парвандаи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иноят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тан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ониби Суди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баррас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карда мешавад.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Моддаи 11. Ваколат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ои раиси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Раиси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дорои ваколат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зерин мебошад: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1) 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барии умумии фаъолияти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исобро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trike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2)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адвали во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кории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исоб, пардохти мабла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и хизматрасонии коршиноси берунаро дар доираи фонди музди ме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нат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сметаи харо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оти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исобро имзо менамояд;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мансабиро дар байни муовини раис ва сараудиторони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сим менамояд;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4) ба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айати мушовараи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бар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менамояд ва ба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он имзо мегузорад;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5) 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бари дастго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исоб, аудитор ва корманди дигари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исобро бо тартиби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ба мансаб таъйин ва аз мансаб озод мекунад;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6) низомнома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во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сохториро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мекунад;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7) дастурамал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мансабиро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8)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авасмандгардон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расондани кумаки модд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нисбат ба корманд татби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намудани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азои интизомиро бо тартиби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ан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ом меди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9) ба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оид ба пешбарии  кормандон ба рутба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махсуси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айати олии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барикунанда ва сарфарозгардон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бо мукофот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давлатии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таклиф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10) бо тартиби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арраргардида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 ва дигар санад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иро оид ба масъала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мансуб ба сало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ияти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ия ва барои баррас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11) бемамониат бо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вобаста ба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бо назардошти риояи талаботи сирри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сирри дигари бо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ифзшаванда, шинос мешавад;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lastRenderedPageBreak/>
        <w:t xml:space="preserve">12) дар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аласа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оид ба масъала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исоботи солонаи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дар бораи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окимаи парламент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оид ба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инчунин баррасии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масъала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дигар вобаста ба вазифа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иштирок ва баромад мекунад;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13) ба во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сохтории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супориш дода,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онро назорат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14) назорати сифати аудит ва бо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технологияи муосири иттилоотию коммуникатсион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гузарондани аудитро таъмин менамояд;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15) 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бари гур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 барои гузарондани аудит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ат, самаранок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дигар аудит таъйин мекунад;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16) муро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шахсони во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иро бо тартиби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аррарнамудаи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онунгузории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икистон баррас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назорат менамояд;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17) фармоиш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оро дар доираи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худ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абул менамояд ва шартнома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оро ба имзо мерасонад;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18)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исобро дар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омоти давлатии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ва хори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 намояндаг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19)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дигари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икистонро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менамояд.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Моддаи 12. Ваколат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ои муовини раиси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Муовини раиси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ваколат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зеринро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менамояд: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1) ташкили фаъолият оид ба гузарондани чорабини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аудитор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амъбасти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о,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лили сабабу 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ибат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камбуди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муайяншуда дар раванди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ия ва баррасии лои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инчунин ташаккули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исми даромад ва харо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оти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2)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ияи 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шаи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аудитории солона ва стратегии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исоб, инчунин назорати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ташкили фаъолияти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ташхисию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лил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умла омода намудани хулоса ба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барои соли навбатии молияв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оид ба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соли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абл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(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);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4)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намудани аудит тари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фосилав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5)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амо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ангсозии фаъолияти сараудиторон ва во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сохтории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вобаста ба масъала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бана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шагир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ташкил ва гузарондани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умла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муштарак;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6) таъмини назорати фаъолияти раёсати самти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или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(минбаъд – раёсати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ил);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7) таъмини назорати сифати аудит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ба стандарт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байналмилал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8) таъмини назорат,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лил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амъбасти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татби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тавсия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9) дар мувофи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 бо раиси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иштирок ва баромад кардан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аласа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лиси намояндагони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кумита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он вобаста ба масъала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марбут ба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фаъолияти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исоб;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10) бо супориши раиси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дар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омоти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окимияти давлатии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ва дар хори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 намояндаг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кардани он;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11)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ангоми набудани раиси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 намудани 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дадори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хизматии 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12) бо назардошти риояи талаботи сирри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сирри дигари бо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ифзшаванда, бемамониат шинос шудан бо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вобаста ба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ет, ташаккул ва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дигар;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13) ташкили пешбурди омори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фаъолияти аудитории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13. Ваколат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ои сараудитори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Сараудитори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ангоми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намудани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худ: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1) самт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ба 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вобасташудаи фаъолияти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исобро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2) дар доираи сало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ияти худ масъала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вобаста ба ташкили фаъолияти самти вобасташударо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илона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ал менамояд ва барои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аи он масъул мебошад;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trike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3)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м, намуд ва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лати гузарондани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ташхисию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лил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кор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методологиро дар самти фаъолияти худ муайян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4)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шаи солонаи аудити самти фаъолиятро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ия намуда, барои ба 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шаи умумии солонаи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аудитории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амро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намудан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5) барои ворид намудани та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йиру илова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ба 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шаи солонаи аудитории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таклиф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6) барномаи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аудиториро дар самти фаъолият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карда,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рои онро таъмин менамояд ва дар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зарур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метавонад дар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бевосита иштирок 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7)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 ва тавсия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оро аз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бо хулоса ба баррасии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мушовараи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намуда, барои асоснокии он масъул мебошад, инчунин татби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 ва тавсия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оро дар объекти аудит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ати бартараф намудани камбуди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муайянгардида назорат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8)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ташхисию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лилиро бо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сади мукаммал гардондани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такмил додани гур</w:t>
      </w:r>
      <w:r>
        <w:rPr>
          <w:rFonts w:ascii="Palatino Linotype" w:hAnsi="Palatino Linotype"/>
          <w:spacing w:val="-3"/>
          <w:sz w:val="17"/>
          <w:szCs w:val="17"/>
        </w:rPr>
        <w:t>ӯҳ</w:t>
      </w:r>
      <w:r w:rsidRPr="00980DF0">
        <w:rPr>
          <w:rFonts w:ascii="Palatino Linotype" w:hAnsi="Palatino Linotype"/>
          <w:spacing w:val="-3"/>
          <w:sz w:val="17"/>
          <w:szCs w:val="17"/>
        </w:rPr>
        <w:t>бандии ало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идаи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исми даромад ва харо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оти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арзёбии истифодаи самараноку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садноки </w:t>
      </w:r>
      <w:r w:rsidRPr="00980DF0">
        <w:rPr>
          <w:rFonts w:ascii="Palatino Linotype" w:hAnsi="Palatino Linotype"/>
          <w:spacing w:val="-3"/>
          <w:sz w:val="17"/>
          <w:szCs w:val="17"/>
        </w:rPr>
        <w:lastRenderedPageBreak/>
        <w:t>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моликияти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намуда, аз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самти фаъолияти вобасташуда хулоса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 менамояд;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9) бо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дадори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мансаб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доир ба самти вобасташуда супориш меди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ад,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аи фармоиш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дигари заруриро омода намуда, барои имзо ба раиси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10) ба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омоти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исм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ою зерсохтор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арб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объект­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дигари ба аудит фарогирифташуда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бо тартиби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арраргардида ворид мешавад;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11) ба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аввалия вобаста ба фаъолияти хо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агидор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молиявии объекти аудит, фе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рист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исоб, тавозун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исобот, маводи омор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смета,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арордод, фармон ва санад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ии дигар, мукотибот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коргузор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оид ба аудити мазкур,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умла ба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дорои сирри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сирри дигари бо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ифзшаванда, инчунин ба маводи сан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иши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омоте, ки назорати молиявиро ан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ом додаанд, бемамониат дастрас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дошта метавонад;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12) дар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олати зарур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аз шахсони масъули объекти аудит, инчунин шахсоне, ки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аблан сан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иш гузарондаанд, тавзе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оти шифо</w:t>
      </w:r>
      <w:r>
        <w:rPr>
          <w:rFonts w:ascii="Palatino Linotype" w:hAnsi="Palatino Linotype"/>
          <w:spacing w:val="-3"/>
          <w:sz w:val="17"/>
          <w:szCs w:val="17"/>
        </w:rPr>
        <w:t>ҳӣ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ё хатт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маълумотнома оид ба масъала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марбут ба аудитро мегирад; 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13)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ангоми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ой доштани хавфи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идд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оид ба мав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удияти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вайронкун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дар асоси фармоиши раиси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исоб, мува</w:t>
      </w:r>
      <w:r>
        <w:rPr>
          <w:rFonts w:ascii="Palatino Linotype" w:hAnsi="Palatino Linotype"/>
          <w:spacing w:val="-3"/>
          <w:sz w:val="17"/>
          <w:szCs w:val="17"/>
        </w:rPr>
        <w:t>ққ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атан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асл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умла бастаи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оро бо тартиби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аррарнамудаи стандарт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аудит мегирад; 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14) дар мувофи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 бо раиси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аласа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</w:t>
      </w:r>
      <w:r w:rsidRPr="00980DF0">
        <w:rPr>
          <w:rFonts w:ascii="Palatino Linotype" w:hAnsi="Palatino Linotype"/>
          <w:spacing w:val="-3"/>
          <w:sz w:val="17"/>
          <w:szCs w:val="17"/>
        </w:rPr>
        <w:t>кумита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лиси намояндагони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иштирок ва баромад менамояд.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14.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айати мушовараи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 ва ваколат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ои он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1.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айати мушовараи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оми олии идоракунии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мебошад.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айати мушовара аз раис, муовини раис ва пан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сараудитори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иборат мебошад.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2.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аласаи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айати мушовараи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на кам аз як маротиба дар як мо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ангоми зарурат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ониби раис ё бо талаби аз се як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иссаи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он даъват карда мешавад.  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3.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мушовараи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дар мавриде сало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иятнок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исобида мешавад, ки агар дар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аласа на кам аз се ду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иссаи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айати он  иштирок дошта бошад.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4.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айати мушовара масъала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ими идоракунии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исобро баррас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намуда,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арор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дахлдорро бо тарафдории аксарияти аъзои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мушовара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абул менамояд ва ба он раиси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айати мушовара имзо мегузорад.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5.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аласаи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мушовараи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ба таври шаффоф гузаронда мешавад. Дар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пешбининамудаи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ва Дастури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аласаи п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шида низ гузаронда мешавад.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6.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мушовараи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зерин дорад: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1) 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шаи кори солона, стратегияи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ва намуд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аудитории дигарро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намуда,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ангоми зарурат ба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та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йиру илова ворид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2) сифати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лилию ташхисиро арзёб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назорат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сметаи харо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оти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исобро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илона, бо назардошти э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тиё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абул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4) оид ба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рои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арори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омоти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ифзи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, ки бо парванда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иноятии о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озгардида дар бораи гузарондани чорабинии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абул шудааст, инчунин дархости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омоти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онунгузор ё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роия, таъйиноти суд вобаста ба гузарондани аудити 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айрина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шав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доираи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пешбинишуда дар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олати мушаххас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арор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абул менамояд. Дар сурати рад кардани дархост,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ба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оми дархосткунанда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авоби асосноки хатт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ирсол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5) хулоса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аудитории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исобро оид ба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исоботи солонаи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м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дар бораи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соли молиявии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(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абл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)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менамояд;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6)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 аз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аудит ва хулосаи сараудитор оид ба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аудитро баррас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намуда, вобаста ба 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арор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абул менамояд;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7)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исоботи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 дастго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сардорони во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сохтории 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исобро мешунавад;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8)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исоботи фаъолияти молиявии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исобро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мекунад;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9) дастурамал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танзимкунандаи фаъолияти дохилии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исобро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10) бо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оди раиси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Кодекси одоби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икистонро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мекунад;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11) Дастури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исобро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мекунад;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12) тартиби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алби коршиносони беруна ва мутахассисони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омоти давлатиро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аррар менамояд;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13) стандарт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ва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оида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татби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 онро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менамояд;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14) оид ба супориш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дигар, ки ба сараудитор ва корманди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дода мешаванд,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арор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абул мекунад.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7. Барномаи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ки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 он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ониби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мушовара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атм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мебошад: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1) аудите, ки бо супориши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ва дархости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лиси 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гузаронда мешавад;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lastRenderedPageBreak/>
        <w:t>2) аудите, ки ба сало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ияти ду ё зиёда сараудитор дахл дорад;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ое, ки як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о бо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омоти давлатии дигари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омоти назорати давлатии молиявии мамлакат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хори</w:t>
      </w:r>
      <w:r>
        <w:rPr>
          <w:rFonts w:ascii="Palatino Linotype" w:hAnsi="Palatino Linotype"/>
          <w:spacing w:val="-3"/>
          <w:sz w:val="17"/>
          <w:szCs w:val="17"/>
        </w:rPr>
        <w:t>ҷӣ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гузаронда мешаванд;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4) аудит дар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амъият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са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ом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амъият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дорои масъулияти 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дуд, ки дар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иссаи давлат ва итти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одия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байнидавлат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мав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уд аст;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5) барои гузарондани чорабин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омоти назорати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ифзи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, ташкилот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айридавлатии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алб карда шудаанд.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8. Дар сурати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ониби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айати мушовара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гардидани барномаи аудит, та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йиру илова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ба ин барнома низ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ониби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айати мушовара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карда мешаванд.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9.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мушовараи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дар доираи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худ барнома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аудитории (ташхисию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лилии) дигарро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менамояд.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10. Дар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олати талаб намудани яке аз аъзои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айати мушовара барномаи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дар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исми 9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амин модда пешбинишуда дар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аласаи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мушовараи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баррас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карда мешавад. 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11. Дар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араёни гузарондани чорабинии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ангоми зарурат аъзои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мушовараи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исоб, ки барои гузарондани аудит масъул аст, метавонад ба барнома бо шарти баъдан дар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аи аудит дар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намудани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та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йиру илова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ворид 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15. Барх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рди манфиат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о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1. Агар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дар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олате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арор дошта бошад, ки барх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рди манфиат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ба миён омаданаш мумкин аст, 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бояд фавран дар ин хусус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 бевоситаи худро ба таври хатт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ого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созад.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2.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пешгир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бартараф намудани барх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рди манфиат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аз тарафи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дар Кодекси одоби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пешбин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мегарданд.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16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. Дастури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1. Дастури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масъала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дохилии фаъолияти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исоб,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сими ваколат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 байни сараудиторони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исоб, мазмуни самт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фаъолияте, ки 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бар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мекунанд, вазифа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амкории во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сохтор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тартиби омодасоз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гузарондан ва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агирии чорабини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гуногун вобаста ба фаъолияти аудитор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инчунин тартиби пешбурди коргузориро муайян менамояд.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2.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арор дар бораи тасди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намудани Дастури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исоб, инчунин ворид намудани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йиру илова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 ба он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ониби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айати мушовараи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бо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оди раис, муовини раис ва сараудитори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абул карда мешавад.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</w:p>
    <w:p w:rsidR="00272B1B" w:rsidRPr="00980DF0" w:rsidRDefault="00272B1B" w:rsidP="00272B1B">
      <w:pPr>
        <w:pStyle w:val="a3"/>
        <w:ind w:firstLine="0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БОБИ 3. </w:t>
      </w:r>
    </w:p>
    <w:p w:rsidR="00272B1B" w:rsidRPr="00980DF0" w:rsidRDefault="00272B1B" w:rsidP="00272B1B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ТАЛАБОТИ ТАХАССУС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, ТАРТИБИ ТАЪЙИН, МУ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ЛАТИ ВАКОЛАТ, БОЗДОШТАН ВА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АТЪИ ВАКОЛАТ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ОИ  РАИС, МУОВИНИ РАИС, САРАУДИТОР, РО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БАРИ ДАСТГО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, АУДИТОР ВА КОРМАНДИ ДИГАРИ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ИСОБ. КОДЕКСИ ОДОБИ КОРМАНДИ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17. Талаботи тахассус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нисбат ба раис, муовини раис ва сараудитори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исоб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Номзад ба мансаби раис, муовини раис ва сараудитори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бояд ба талаботи зерин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авобг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бошад: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1) доштани тан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ша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рвандии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2) донистани забони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доштани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силоти ол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ба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исобгирии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осиб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аудит, молия, 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тисод ё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4) доштани соби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аи кории на камтар аз пан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сол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молия, аудит ё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омоти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назорат (аудит)-и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5) синни аз 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боло. 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Моддаи 18.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Тартиби ба мансаб таъйин намудани раис, муовини раис ва сараудитори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Раис, муовини раис ва сараудитори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бо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оди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ониби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лиси намояндагони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ба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лати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афт сол ба мансаб таъйин карда мешаванд. Раис, муовини раис ва сараудитори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наметавонанд ин мансабро зиёда аз ду маротиба иш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ол намоянд.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Моддаи 19. Савганд ёд кардани раис, муовини раис ва сараудитори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Раис, муовини раис ва сараудитори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баъд аз таъйин шудан ба мансаб дар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аласаи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лиси 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бо мазмуни зайл савганд ёд мекунанд: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«Ман (насаб, ном ва номи падар), ба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рои мансаби раис (муовини раис, сараудитор)-и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шур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ъ намуда, бо арзи садо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ат ба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ботантана савганд ёд мекунам, ки Конститутсияи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ва дигар санад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икистонро риоя намуда,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худро покви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донона, бе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аразона ва </w:t>
      </w:r>
      <w:r w:rsidRPr="00980DF0">
        <w:rPr>
          <w:rFonts w:ascii="Palatino Linotype" w:hAnsi="Palatino Linotype"/>
          <w:spacing w:val="-3"/>
          <w:sz w:val="17"/>
          <w:szCs w:val="17"/>
        </w:rPr>
        <w:lastRenderedPageBreak/>
        <w:t>дар сат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 баланди касб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манфиати давлат ва хал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ро менамоям. Агар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амин савганди ёдкардаамро вайрон кунам, дар назди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авобгар мебошам.».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Моддаи 20. Боздоштан ва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атъ кардани ваколат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ои раис, муовини раис ва сараудитори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1.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раис, муовини раис ва сараудитори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дар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олати ба сифати номзад ба вакили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омоти намояндагии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окимияти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айд гирифта шудан боздошта мешаванд.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2.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арор дар бораи боздоштани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раис, муовини раис ва сараудитори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ониби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икис­тон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абул карда мешавад.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3. Раис, муовини раис ва сараудитори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пеш аз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лат бо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оди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ониби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лиси 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дар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зерин аз мансаб озод ва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атъ карда мешаванд: 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1) дар асоси ариза дар бораи озод намудан аз мансаб бо хо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иши худ;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2) бинобар вазъи саломат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ё бо сабаб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дигари пешбининамудаи 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зиёда аз чор мо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бефосила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 карда натавонистани 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дадори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хизмат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3)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атъ гардидани ша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рвандии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ё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иб шудан ба ша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рвандии давлати дигар ё тарки доимии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4) эътибори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пайдо кардани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алномаи суд дар бораи 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дуд намудани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обилияти амалкун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ё 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айри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обили амал эътироф шудан;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5) эътибори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пайдо намудани санади суд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бораи татби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гардидани чора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бурии дорои хусусияти тибб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6) дар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пешбининамудаи моддаи 23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онуни мазкур;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7) вафот ё эътибори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пайдо намудани санади суд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бораи фавтида ё бедарак 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оибшуда эътироф гардидан;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8) ба кори дигар гузаштан;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9) расидан ба синни нафа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trike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10) гирифтани нафа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ё давлати хори</w:t>
      </w:r>
      <w:r>
        <w:rPr>
          <w:rFonts w:ascii="Palatino Linotype" w:hAnsi="Palatino Linotype"/>
          <w:spacing w:val="-3"/>
          <w:sz w:val="17"/>
          <w:szCs w:val="17"/>
        </w:rPr>
        <w:t>ҷӣ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11) маш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ул шудан ба фаъолияте, ки ба мансаби иш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олнамуда мувофи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нест;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12) риоя накардани тартиби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дар бораи танзими анъана ва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ашну маросим.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21. Талаботи тахассус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нисбат ба ро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бари дастго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исоб ва тартиби ба мансаб таъйину озод кардани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ӯ</w:t>
      </w:r>
    </w:p>
    <w:p w:rsidR="00272B1B" w:rsidRPr="00980DF0" w:rsidRDefault="00272B1B" w:rsidP="00272B1B">
      <w:pPr>
        <w:pStyle w:val="a3"/>
        <w:rPr>
          <w:rFonts w:ascii="Palatino Linotype" w:hAnsi="Palatino Linotype"/>
          <w:strike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1. Номзад ба мансаби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 дастго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бояд ба талаботи тахассусии зерин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авобг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бошад: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1) доштани тан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ша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рвандии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2) донистани забони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доштани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силоти ол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ба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исобгирии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осиб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аудит, молия, 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тисод ё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4) доштани соби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аи кории на камтар аз пан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сола дар мансаб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барикунанда вобаста ба идоракунии маъмур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молияв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ё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омоти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2.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 дастго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ониби раиси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бо тартиби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ба мансаб таъйин ва аз мансаб озод карда мешавад.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3.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 дастго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фаъолияти дастго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карда, кори онро ташкил ва супориш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раиси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исобро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 менамояд ва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низомномаи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аррар карда мешаванд.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Моддаи 22. Аудитор ва корманди дигари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1. 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Аудитор ва корманди дигари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бояд ша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рванди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икистон буда, на камтар аз 3 сол соби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кории касб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дар со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аудит,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тисод, молия ва ё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дошта бошад.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2. Ба 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дадории хизматии аудитори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дар доираи ваколат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бевосита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намудани аудити </w:t>
      </w:r>
      <w:r w:rsidRPr="00980DF0">
        <w:rPr>
          <w:rFonts w:ascii="Palatino Linotype" w:hAnsi="Palatino Linotype"/>
          <w:spacing w:val="-3"/>
          <w:sz w:val="17"/>
          <w:szCs w:val="17"/>
        </w:rPr>
        <w:t>берунаи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или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дохил мешавад.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3.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Аудитори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ваколат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худро тан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 дар сурати дош­тани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ати тасди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кунандаи гузарондани аудит,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умла фармоиш ё ша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одатнома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менамояд.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4. Аудитори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наметавонад дар чорабини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аудитор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иштирок намояд, агар: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1) хешованди наздики 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бар, муассис ё корманди объекти аудит бошад;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2) дар объекти аудит манфиат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молумулкии шахс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дошта бошад;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3) соби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корманди объекти аудит бошад.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5.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 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дадор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масъулият, асос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ба кор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абул намудан ва аз кор озод кардани аудитор ва корманди дигари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исобро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онуни мазкур, Низомномаи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исоб, Дастури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исоб, дастурамали мансаб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онунгузории ме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нат ва дигар санад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меъёрии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икистон муайян мекунанд.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lastRenderedPageBreak/>
        <w:t xml:space="preserve">6. Риоя накардани талаботи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онунии аудитори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исоб, поймол кардани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ё зарар расондан ба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аёт, саломат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шаъну шараф, молу мулк, аъзои оила ва хешовандони наздики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вобаста ба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дадори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хизмат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боиси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авобгарии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онунгузории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икистон пешбинишуда мегардад.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Моддаи 23.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олат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ое, ки дар мансаб будани корманди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исоб ва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абули ша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рвандро ба кор ба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исоб истисно мекунанд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1.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ва ша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рванд, ки барои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иноят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аз беэ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тиёт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содиркарда до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и суд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дорад, барои содир кардани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иноят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асдона дар асоси сархат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сеюм, чорум, пан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ум ва шашуми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исми 1 моддаи 27 ва модда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28-32 Кодекси мурофиавии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иноятии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авобгарии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иноят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озод гардидааст ё бо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укми эътибори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пайдокардаи суд 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кум шудааст, наметавонад ба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ба кор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абул гардад ва дар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фаъолият 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2. 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наметавонад мансаби дигареро иш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ол намояд, вакили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омоти намояндаг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узви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изб ва созмон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сиёс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бошад, ба фаъолияти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ибкор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маш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ул шавад, ба истиснои фаъолияти илмиву э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од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ом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згор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Моддаи 24. Кодекси одоби корманди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исоби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икистон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1. Кодекси одоби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оида ва меъёр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рафтори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исобро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ангоми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намудани ваколат ва 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дадори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хизмат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танзим менамояд ва  кормандони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дадоранд талаботи онро риоя намоянд.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2.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ониби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риоя накардани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оида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Кодекси одоби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боиси ба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авобгар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кашида шудан бо тартиби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мегардад.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Моддаи 25. Маркази такмили ихтисоси кормандони со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аи аудит ва тад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оти илм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1.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барои такмили ихтисоси кормандони со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аудит ва тад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оти илм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маркази такмили ихтисос ва тад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оти илм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исоби манбаъ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бо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манънакарда ташкил менамояд.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2.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</w:t>
      </w:r>
      <w:r w:rsidRPr="00980DF0">
        <w:rPr>
          <w:rFonts w:ascii="Palatino Linotype" w:hAnsi="Palatino Linotype"/>
          <w:spacing w:val="-3"/>
          <w:sz w:val="17"/>
          <w:szCs w:val="17"/>
        </w:rPr>
        <w:t>ба кормандони аудити дохил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ташкилот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бахши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ташкилот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аудитории дигар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барои  иштирок дар чорабини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оид ба такмили ихтисос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озат меди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ад ва низоми кором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зиро дар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барои такмили ихтисос ташкил менамояд.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26.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авасмандгардон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ва унвони фахрии идоравии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1.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номг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йи чора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авасмандгардон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тартиби татби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оро тиб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 талаботи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аррар мекунад.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2. Корманди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барои эътирофи хизмат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ояш дар назди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икистон,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орати касб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ме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нати бисёрсолаю софдилона, са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ми сазовор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гардондани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бо тартиби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арраргардида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ониби Президенти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икистон бо мукофоти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сарфароз гардонида мешавад.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3. Корманди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барои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орати касб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дастовард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ме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нат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хизмати бисёрсолаю софдилона ва бену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сон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ониби раиси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бо унвони ифтихории </w:t>
      </w:r>
      <w:r w:rsidRPr="00980DF0">
        <w:rPr>
          <w:rFonts w:ascii="Palatino Linotype" w:hAnsi="Palatino Linotype"/>
          <w:spacing w:val="-3"/>
          <w:sz w:val="17"/>
          <w:szCs w:val="17"/>
        </w:rPr>
        <w:t>«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Корманди фахрии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оми олии аудити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»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мукофотонида мешавад.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4. Низомнома дар бораи нишони сарисинагии </w:t>
      </w:r>
      <w:r w:rsidRPr="00980DF0">
        <w:rPr>
          <w:rFonts w:ascii="Palatino Linotype" w:hAnsi="Palatino Linotype"/>
          <w:spacing w:val="-3"/>
          <w:sz w:val="17"/>
          <w:szCs w:val="17"/>
        </w:rPr>
        <w:t>«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Корманди фахрии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оми олии аудити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»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бо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оди раиси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ониби Президенти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икистон тасди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карда мешавад.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</w:p>
    <w:p w:rsidR="00272B1B" w:rsidRPr="00980DF0" w:rsidRDefault="00272B1B" w:rsidP="00272B1B">
      <w:pPr>
        <w:pStyle w:val="a3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БОБИ 4. </w:t>
      </w:r>
    </w:p>
    <w:p w:rsidR="00272B1B" w:rsidRPr="00980DF0" w:rsidRDefault="00272B1B" w:rsidP="00272B1B">
      <w:pPr>
        <w:pStyle w:val="a3"/>
        <w:jc w:val="center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АУДИТ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ОИ БЕРУНАИ МУСТА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ИЛИ ДАВЛАТ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Моддаи 27. Аудити молияв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Аудити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бо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сади арзёбии эътимоднокии маълумот ва амалиёт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молиявию хо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агидор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ба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исобгирии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осиб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атии 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ба стандарт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исобгирии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осиб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гузаронда мешавад, ки аз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аи он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 ва хулоса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ия гардида, барои бартараф кардани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оидавайронкуни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молиявии муайянгардида ба объекти аудит тавсия ирсол карда мешавад. Тартиби гузарондани аудити молиявиро стандарти аудити молиявии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аррар менамояд.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Моддаи 28. Аудити мутоби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ат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Аудити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 бо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сади арзёбии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ати фаъолияти объекти аудит бо меъёр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оида, созишнома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дахлдор, инчунин принсип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идоракунии молияи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гузаронда мешавад, ки тартиби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намудани онро стандарти аудити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ати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аррар менамояд.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29. Аудити самаранок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1. Аудити самаранок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бо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сади бе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тар намудани сифати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араёни идоракунии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асоси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оди маълумоти пурра, са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е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бе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аразона оид ба сарфанок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сулнок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анок будани фаъолияти корхона, муассиса ва ташкилот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дигар гузаронда мешавад,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ки тартиби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намудани онро стандарти аудити самаранокии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аррар менамояд.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lastRenderedPageBreak/>
        <w:t>2. Аз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аи аудити самаранок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оид ба масъала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самаранокии  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тисод, молия, фаъолияти объекти аудит, инчунин таклиф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оид ба такмили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 дар бораи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ва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лиси 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хулоса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ия ва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карда мешавад.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3. Вазифа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асосии аудити самаранок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1) муайян намудани сабаб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истифодаи 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айрисамараноки мабла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аз тарафи гирандагону истифодабарандагони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2) ташхис,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лил ва муайян намудани самаранокии фаъолияти объекти аудит дар самти муайян;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ташаккули таркиб, муайян намудани тавсия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барои бе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тар кардани самаранокии фаъолияти объекти аудит ва фаъолияти аудити дохил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бахши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4)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оди хулоса ба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лиси 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барои ба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оди</w:t>
      </w:r>
      <w:r>
        <w:rPr>
          <w:rFonts w:ascii="Palatino Linotype" w:hAnsi="Palatino Linotype"/>
          <w:spacing w:val="-3"/>
          <w:sz w:val="17"/>
          <w:szCs w:val="17"/>
        </w:rPr>
        <w:t>ҳӣ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анокии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арор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оид ба танзими раванди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5) таъмини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омоти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роияи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окимияти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бо маълумот ва тавсия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оид ба афзун намудани самараи истифодаи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30. Хулоса аз нати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аи аудити берунаи муста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или давлат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аз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аи аудити берунаи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или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оид ба мутоби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атии фаъолияти идоракунии молияв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амалиёт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ба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исобгирии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осиб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исоботи молиявии объекти аудит хулосаи мусбат бо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айди шарт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ва дар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олати номутоби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атии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ва муайян гардидани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оидавайронкуни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молияв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хулосаи манф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2.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дар сурати 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айриимкон гаштани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амъоварии далел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коф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аз додани хулоса даст кашида, гузарондани аудитро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атъ мекунад ва вобаста ба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олати мазкур маълумоти да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муфассалро ба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оми болоии объекти аудит,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умла ба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лиси 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 менамояд. 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</w:p>
    <w:p w:rsidR="00272B1B" w:rsidRPr="00980DF0" w:rsidRDefault="00272B1B" w:rsidP="00272B1B">
      <w:pPr>
        <w:pStyle w:val="a3"/>
        <w:ind w:firstLine="0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БОБИ 5. </w:t>
      </w:r>
    </w:p>
    <w:p w:rsidR="00272B1B" w:rsidRPr="00980DF0" w:rsidRDefault="00272B1B" w:rsidP="00272B1B">
      <w:pPr>
        <w:pStyle w:val="a3"/>
        <w:ind w:firstLine="0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САД, БАНА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ШАГИР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, МАР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ИЛА, ДАВРИЯТ ВА УСУЛ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ОИ АМАЛИГАРДОНИИ ЧОРАБИНИ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ОИ АУДИТОРИИ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ИСОБ.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ВА 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ДАДОР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31. Ма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сади гузарондани чорабини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сади гузарондани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аудитории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исоб: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1) арзёбии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низоми ба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исобгирии корхона, муассиса ва ташкилот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дигари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оид ба дурустии пешбурди  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ати 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ба стандарт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байналмилалии ба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исобгирии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осиб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2) арзёбии мутоби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ати истифодаи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онун дар бораи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дигар санад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арзёбии истифодаи самараноки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барои расидан ба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пешбинишуда.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Моддаи 32.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Бана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шагирии фаъолияти аудитории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1.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кори худро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самт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асосии фаъолият, на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шаи солона, на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ша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кор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барои таъмини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вазифа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бо назардошти дастуру супориш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Президенти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икистон ва дархости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лиси намояндагони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икистон,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ташкил менамояд. Татби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на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ша бо пайдар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амии арзёбии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аудит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 ва самаранок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карда мешавад.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2.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на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шаи сесолаи стратегии аудитро тартиб меди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ад, ки дар он аудити дар ин давра гузарондашаванда барои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 сол ва захира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инсон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барои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кор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на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шав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муфассал дар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карда мешаванд. На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шаи аудити стратег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 сол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дид карда мешавад.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3. На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шаи стратег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удошударо барои кор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иловагии аудитор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дар бар мегирад, ки зимни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ияи на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ша пешбин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нашудаанд.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trike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4. На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ша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солонаи аудит аз на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шаи стратегии аудит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исмате, ки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араёни аудити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исоботи молиявии солона дар давоми соли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гузаронда мешавад, иборат мебошанд.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5.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шаи умумии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аудиториро барои соли оянда (на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шаи солона)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ия менамояд, ки дар он объекти аудит (зерсохтор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объект), намуд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фаъолияти он, мавз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ъ,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 ва давраи аудит, инчунин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лати гузарондани аудит нишон дода мешаванд.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6. На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ша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стратег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солонаи аудит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ониби аъзои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айати мушовара ва сардори раёсати муста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ил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ия гардида,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ониби 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айати мушовараи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тасди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карда мешаванд.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7.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дорад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бо супориши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дархости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омоти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онунгузор ё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роия, инчунин бо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арори асосноки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омоти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ифзи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дар доираи парвандаи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иноятии 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озгардида ва таъйиноти суд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айрина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шав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гузаронад.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33. Мар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ила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ои чорабини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ои аудитории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исоб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lastRenderedPageBreak/>
        <w:t xml:space="preserve">1.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аудитории иборат аз мар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зеринро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менамояд: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1) омодаг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2) гузарондани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объекти аудит;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3) омода намудани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исобот, хулоса ва тавсия аз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аи аудит.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2.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сифати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инчунин татби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 ва тавсия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оро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ати бартараф намудани камбуди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муайянгардида назорат менамояд.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3.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ангоми муайян намудани мавз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ъ ва намуди чорабинии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ки дар асоси ба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оди</w:t>
      </w:r>
      <w:r>
        <w:rPr>
          <w:rFonts w:ascii="Palatino Linotype" w:hAnsi="Palatino Linotype"/>
          <w:spacing w:val="-3"/>
          <w:sz w:val="17"/>
          <w:szCs w:val="17"/>
        </w:rPr>
        <w:t>ҳӣ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мешавад,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меъёр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зеринро ба инобат мегирад: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1)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имияти мавз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и чорабинии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2) дара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аи хавф, ки ба фаъолияти объект хос аст;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лати аз 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заи ан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ом ёфтани чорабинии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абл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гузашта;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4)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ми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етии ба объекти аудит ё барномаи мазкур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удогардида;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5) камбуди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дар низоми идоракунии дохил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ки дар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араёни аудити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абл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ониби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ё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омоти назоратии дигар муайян карда шудаанд.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4. Барои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ар як чорабинии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барнома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ия ва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гардида, дар асоси фармоиши раиси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оид ба гузарондани аудит ва дар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лати муайянгардида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карда мешавад.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34. Даврияти гузарондани аудит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1. Ташхиси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барои соли молиявии навбат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дурнамои нишонди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анда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он барои ду соли минбаъда, аудити 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м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ии солонаи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дар бораи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соли молиявии гузашта,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исоботи молиявии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м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ии солонаи 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симкунандагони асосии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сармоягузор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барнома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аудити объект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дорои 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амияти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урияв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амасола гузаронда мешавад.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2. Аудити фаъолияти субъект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хо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агидори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гирандагони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 камтар аз як маротиба дар ду сол гузаронда мешавад.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Моддаи 35. Усул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ои амалигардонии чорабини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ои аудитории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1. Усул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амалигардонии чорабини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аудитор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аз гузарондани аудит,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лил, ташхис,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арзёб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сан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иш ва мониторинг иборат аст.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2. Аудит бо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сади арзёбии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онибаи фаъолияти объекти аудит  гузаронда мешавад, ки дар арзёбии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во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еии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онун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будани  амалиёти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хо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агидории амалигардида, эътимоднок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дурустии инъикоси 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осиб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(молияв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) ва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ифода меёбад.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3.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лил бо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сади ом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зиши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анба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о, махсусият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таркибии мавз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фаъолияти объекти аудит ва ба низом даровардани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он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карда мешавад.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4.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бо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сади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лил ва арзёбии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олати со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муайяни фаъолияти объекти аудит ан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ом дода мешавад.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5. Фаъолияти ташхисию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бевосита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араёни гузарондани чорабини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ташхисию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оид ба масъала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ими низоми молияи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ташаккул ва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инчунин ба воситаи ом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зиши сабабу 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ибат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вайронкуни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ва камбуди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о, ки дар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чорабини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гузарондашудаи ташхисию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муайян гардидаанд,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карда мешавад.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6. Оид ба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ташхис,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лил ва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хулоса тартиб дода мешавад.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trike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7. Сан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иш бо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сади тад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атии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(амалиёт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о)-и ало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ида ё самти муайяни фаъолияти молиявии объекти аудит дар давраи муайян гузаронда шуда, хусусияти фавр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дорад ва оид ба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он санад тартиб дода мешавад.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8. Мониторинг барои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амъовар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лили иттилоот дар бораи мавз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ъ ва фаъолияти объекти аудит мунтазам гузаронда мешавад.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9.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аудити гузарондашударо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лил карда,  сабабу 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ибат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ихтилоф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оидавайронкуни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муайяншударо дар раванди ташаккул ва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даромад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ва харо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оти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 фонд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садноки давлатии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тад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амъбаст менамояд.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10. Фаъолияти иттилоотии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тавассути фиристодани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исобот ва хулоса ба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ва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лиси намояндагони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оид ба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аудити гузарондашуда ва мунтазам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од намудани иттилоот дар бораи фаъолияти худ ба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ахбори омма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карда мешавад.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Моддаи 36. Ого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кун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дар бораи аудити гузарондашаванда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оид ба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шаи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 объекти аудит ба таври хатт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хабар дода,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дорад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ати ом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зиш ва арзёбии пешак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дахлдори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осибию молияв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омориро дархост намояд ва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оро гирад.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lastRenderedPageBreak/>
        <w:t xml:space="preserve">2.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на дертар аз 5 р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зи кор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 объекти аудитро дар бораи санаи о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>ози аудит ва давомнокии он расман ого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3.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барияти объекти аудит пас аз гирифтани дархост ва ого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инома 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дадор аст барои ом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зиш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дархостшударо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 намуда,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ати таъмини шароити мувофи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 кор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исоб, инчунин дастрас намудани маълумоти зарурие, ки ба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 ва мавз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и аудит бевосита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аманд аст, чора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андешад.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4. Агар сараудитори барои аудити мазкур масъул бо асос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коф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зарур шуморад, ки ого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кунии пешак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барои расидан ба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сади аудит халал расонда метавонад, ого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кунии пешак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ан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ом дода намешавад. Дар ин сурат сараудитор ба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бари объекти аудит мактуби раиси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исобро дар бораи гузарондани аудит бо талаби бетаъхир андешидани чора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вобаста ба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ва иттилооти зарур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месупорад.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37.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ва у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дадори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ои ро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бари объекти аудити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1. 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бари объекте, ки дар он аудит гузаронда мешавад,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дорад: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1) бо сана, номг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йи мавз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ъ, давра ва давомнокии чорабинии аудитор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он, хулоса ва тавсия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(агар мав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уд бошанд) шинос шавад;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2) ба ого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иномаи хатт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оид ба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ама гуна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йирот дар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лат ё тамдиди он шинос шавад ва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олати беасос будан тиб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тартиби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арраргардида ба суд муро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иат кунад;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3) ба корманди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исоб, ки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ати дахлдорро барои гузарондани аудит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од накардааст, дастрасиро ба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ва маълумоти дигар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озат нади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4)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уброни зарари дар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аи фаъолияти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айри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онунии корманди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расонидашударо талаб намояд;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5) оид ба амали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айри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онунии корманди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ба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омоти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ифзи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раиси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хабар 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2. 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бари объекте, ки дар он аудит гузаронда мешавад ё шахсони мансабдори он 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дадоранд: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1) ба корманди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маълумот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дархостшударо дар давраи гузарондани аудит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намуда, эътимоднок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дуруст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пуррагии онро таъмин намоянд;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2) ба фаъолияти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дахолат накунанд, 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ро ба иштибо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наандозанд, ба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араёни аудит халал нарасонанд ё доираи онро 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дуд накунанд;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3) ба корманди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</w:t>
      </w:r>
      <w:r w:rsidRPr="00980DF0">
        <w:rPr>
          <w:rFonts w:ascii="Palatino Linotype" w:hAnsi="Palatino Linotype"/>
          <w:spacing w:val="-3"/>
          <w:sz w:val="17"/>
          <w:szCs w:val="17"/>
        </w:rPr>
        <w:t>барои гузарондани аудит ва ом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зиши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дар ва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ти кор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бе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атъ намудани фаъолияти объекти аудит,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озат 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анд;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4) 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тавсияи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исобро мавриди баррас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арор дода, дар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лати то як мо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аз чора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андешидашуда тари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 хатт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хабар 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анд.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trike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3. 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бари объекти аудит ё шахсони мансабдори он барои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од накардани маълумот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ё э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оди монеа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барои сари ва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т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од кардани иттилоот ё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зарурии дархосткардаи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исоб, инчунин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оди маълумоти бардур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онунгузории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икистон ба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авобгар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кашида мешаванд.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trike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38.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алб кардани коршиносони беруна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барои мусоидат дар гузарондани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ангоми зарурат ба дониши махсус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аи илм, техника, фар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анг ё касбу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унар метавонад аз хизматрасонии коршиносони беруна ва мутахассисони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омоти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истифода барад.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2. Мабла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 хизматрасонии коршиносони беруна аз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исоби сметаи харо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оти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пардохт карда мешавад.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3. Интихоби коршиносони беруна мутоби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 тартиби тасди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намудаи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мушовараи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карда мешавад.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39. 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Методологияи аудит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барои амалигардонии фаъолияти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методологияи мувофи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стандарт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аудитро, ки санад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меъёрии дохил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шумор мераванд,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умла: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1) стандарт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 бо назардошти та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рибаи пешрафтаи байналмилал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стандарт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байналмилал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аи аудит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исоботи молияв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trike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2)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оида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татби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 стандарт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аудит, тартиби ташкил ва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намудани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стандарт ва тартиби бана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шагир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ташкил ва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намудани фаъолияти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, омода намудани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 ва хулоса аз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аи аудитро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илона бо тартиби пешбинишуда ба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ар намуди аудит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аррар менамояд.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2.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талаботи методологияи аудит ва стандарт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аудит барои   кормандони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атм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мебошад.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Моддаи 40.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ва 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дадори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ои корманди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исоб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ангоми гузарондани аудит, дастрас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ба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о ва бартараф намудани камбуди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ои муайянгардида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1. Аудит аз тарафи кормандони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гузаронда мешавад, ки ба он сараудитор ё сардори раёсати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ил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менамояд.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lastRenderedPageBreak/>
        <w:t xml:space="preserve">2. Корманди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ангоми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ваколат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худ, дар сурати доштани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ати тасди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кунандаи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озат (фармоиш ё ша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одатнома), барои гузарондани аудит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дорад: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1) ба анбор, иншооти ниго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дор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бино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саноат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бино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дигар,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омоти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ва во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низом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инчунин корхона, муассиса ва ташкилот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дигаре, ки аз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мабла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гузор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мешаванд ё захира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давлатиро истифода менамоянд, бо риояи тартиби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арраргардида ворид шавад;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2) ба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аввалия, ки фаъолияти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хо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агидориро инъикос мекунанд, фе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рист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айдгир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тавозун ва сурат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о, маводи омор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санаду хулосаи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омоти назорат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во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аудити дохил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смета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харо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арордод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о, фармон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о, фармоиш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ва дигар санад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меъёрии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мукотибот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кор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омил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ко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аз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электрон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ки нусхаи асл ба шумор мераванд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</w:t>
      </w:r>
      <w:r w:rsidRPr="00980DF0">
        <w:rPr>
          <w:rFonts w:ascii="Palatino Linotype" w:hAnsi="Palatino Linotype"/>
          <w:spacing w:val="-3"/>
          <w:sz w:val="17"/>
          <w:szCs w:val="17"/>
        </w:rPr>
        <w:t>дорои сирри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сирри дигари бо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ифзшаванда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бо риояи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онун, дастрасии бема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дуд дошта бошад;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3)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олати зарур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аз шахсони масъули объекти аудит тавзе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оти шифо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хатт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маълумотро оид ба масъала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марбут ба ин аудит гирад;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4)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ой доштани хавфи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иддии мав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удияти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оидавайронкун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бо ого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ии сараудитори самти фаъолият дар асоси фармоиши раиси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ё муовини раис корманд метавонад мува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атан нусхаи аслии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о,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умла бастаи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дорои маълумоти дахлдорро гирад. Дар ин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олат ба объекти аудит бояд 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йхати иттилоот ва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изоти гирифташуда, инчунин нусхаи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од карда шаванд;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5) ниго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дории арзиш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моддии объекти аудитро, новобаста ба он ки дар бинои худи объект ё дар  ниго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дор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ё истифодаи объекти дигар мебошанд, мавриди арзёб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арор 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6) вобаста ба арзёбии истифодаи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саднок ва самараноки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ет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дар корхона, муассиса ва ташкилот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дигар, новобаста ба шакли ташкилию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ки мабла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етиро истифода менамоянд,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олати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ой доштани хавф ва камбуди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аудити мута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обила гузаронад;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7) аз шахсони масъул тавзе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от ва маълумоти заруриро вобаста ба аудит гирад, инчунин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оди маълумотро дар шакли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адвал ва р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йхати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ба мавз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>и аудит дахлдор талаб 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3. Агар шахси масъули объекти аудит, ки дар он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аудит мегузаронад, барои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дархостшуда ва дастрас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ба корманди ваколатдори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монеъ шавад, корманди ваколатдор оид ба ин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 фавран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барияти худро дар шакли хатт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ого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месозад.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4.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пас аз ан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оми аудит бояд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 объектро аз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аи аудит шинос намуда, дар мавриди роз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будани 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бо хулоса ва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аи аудит, дар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исобот ва хулосаи аудит имзои худро гузорад.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ангоми роз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набудани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 объект бо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аи аудит, рад  кардани баимзорасонии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 ва хулосаи аудит корманди барои гузарондани аудит масъул бо иштироки аъзои комиссия санад тартиб дода, дар он имзо мегузоранд.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 объект бояд ба таври хатт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сабаби рад кардани баимзорасонии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 ва хулосаи аудитро асоснок 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5. Агар аз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барияти объекте, ки дар он аудит гузаронда шудааст, то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лати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арраршуда ба эроду тавсия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авоб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нагардад ё он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сади худро дар бораи пурра ё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исман исло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кардани камбуди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муайянгардида из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ор намояд, дар ин маврид сараудитор нусхаи хотимавии хулосаро омода намуда, ба он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авоби объекти аудитшударо (агар он мав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уд бошад) замима мекунад ва онро барои баррас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мушовараи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менамояд.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6. Бо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сади назорати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тавсия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однамудаи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ва бартараф намудани камбуди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муайянгардида корманд арзёбии минбаъдаи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тавсия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ва бартараф намудани камбуди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оро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менамояд.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7. Агар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дар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араёни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муайян намояд, ки тавсия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аблии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аз тарафи объекти аудит пурра ё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исман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 нашудаанд ва камбуди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муайянгардида бартараф нагаштаанд, 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ин хусус сараудиторро хабардор менамояд ва хулосаи сараудитор оид ба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мазкур барои баррас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мушовараи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карда мешавад.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8.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ангоми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рои ваколат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худ 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дадор аст: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1)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икистон, Кодекси одоби корманди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икистон, меъёр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эътирофнамудаи байналмилалии аудит ва стандарт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ои аудити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исобро риоя намояд;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2)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ангоми гузарондани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ба фаъолияти ­объекти аудит дахолат накунад;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маълумоти дорои сирри бонк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ва сирри дигари бо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ифзшавандаро, ки ба 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нати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аи аудит тиб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 риояи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 дастрас шудааст, ифшо накунад. Нисбат ба тамоми маълумоте, ки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ангоми аудит ба 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муайян гардидааст,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амчун маълумоти махф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муносибат карда, бо корманди объекти аудит тан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он масъала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оеро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окима намояд, ки ба аудит муносибати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им доранд;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4) д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 сурати дар объекти аудит 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муайян гардидани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олат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азонихудкун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ё исрофкор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дар давраи аудит ё дар му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лати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арраршуда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уброн накардани зарари расондашуда фавран санад тартиб дода, бо гузориши хатт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маводи чорабинии аудиториро барои ба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омоти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ифзи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фиристодан ба 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барият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 намояд.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Моддаи 41. Хулосаи аудитор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lastRenderedPageBreak/>
        <w:t>1. Хулосаи аудитор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дар асоси далел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аз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аи аудит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амъовардашуда оид ба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исоботи солонаи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эътимоднок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холисона будани вазъи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ати фаъолияти объекти аудит ба талаботи санад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меъёрии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самаранокии он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ия гардида,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ониби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айати мушовараи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тасди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карда мешавад.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2. Хулосаи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оид ба асоснокии лои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ии солонаи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укумати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икистон дар бораи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тиб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стандарт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аудити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ия ва пешни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од карда мешаванд.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Моддаи 42. У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дадор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барои и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рои талаботи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онунии корманди 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Талаботи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онунии корманди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вобаста ба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ваколат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хизмат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ангоми гузарондани аудит ва чорабини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ташхисию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барои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омоти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инчунин корхона, муассиса ва ташкилот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дигар, новобаста ба тобеият ва шакли ташкилию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мебошад.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Моддаи 43. Тартиби ниго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дории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о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лат ва шароити ниго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дории нусха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аслии хулоса,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исобот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дигари аудитор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ониби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тиб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онуни мазкур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онунгузории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икистон муайян карда мешавад.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</w:p>
    <w:p w:rsidR="00272B1B" w:rsidRPr="00980DF0" w:rsidRDefault="00272B1B" w:rsidP="00272B1B">
      <w:pPr>
        <w:pStyle w:val="a3"/>
        <w:jc w:val="center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БОБИ 6. </w:t>
      </w:r>
    </w:p>
    <w:p w:rsidR="00272B1B" w:rsidRPr="00980DF0" w:rsidRDefault="00272B1B" w:rsidP="00272B1B">
      <w:pPr>
        <w:pStyle w:val="a3"/>
        <w:jc w:val="center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ФАЪОЛИЯТИ МОЛИЯВИИ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ИСОБ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44. 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Мабла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гузории 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исоб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1.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ети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манбаъ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дигари бо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манънагардида мабла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гузор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карда мешавад.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trike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2.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амасола лои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сметаи харо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оти фаъолияташро муста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илона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ия менамояд.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45. Молу мулки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исоб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trike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Бино,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на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лиёт, иншооти коммуникатсион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молу мулки давлатии дигаре, ки барои таъмини фаъолияти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заруранд ва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ти идораи оперативии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арор доранд, наметавонанд бо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сад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дигар истифода шаванд. </w:t>
      </w:r>
    </w:p>
    <w:p w:rsidR="00272B1B" w:rsidRPr="00980DF0" w:rsidRDefault="00272B1B" w:rsidP="00272B1B">
      <w:pPr>
        <w:pStyle w:val="a3"/>
        <w:jc w:val="center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БОБИ 7. </w:t>
      </w:r>
    </w:p>
    <w:p w:rsidR="00272B1B" w:rsidRPr="00980DF0" w:rsidRDefault="00272B1B" w:rsidP="00272B1B">
      <w:pPr>
        <w:pStyle w:val="a3"/>
        <w:jc w:val="center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АМКОРИИ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 БО МА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ОМОТИ ДАВЛАТ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ВА БАЙНАЛМИЛАЛ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46.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амкории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 бо ма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омоти давлат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trike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1.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барои 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рои вазифа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худ бо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омоти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ифзи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назорат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вазорату идора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ва во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аудити дохил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дар ташкилот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бахши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омоти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аллии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окимияти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омоти андоз ва гумрук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амкор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менамояд.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2. Барои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намудани чунин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амкор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дорад тамоми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ҷҷ</w:t>
      </w:r>
      <w:r w:rsidRPr="00980DF0">
        <w:rPr>
          <w:rFonts w:ascii="Palatino Linotype" w:hAnsi="Palatino Linotype"/>
          <w:spacing w:val="-3"/>
          <w:sz w:val="17"/>
          <w:szCs w:val="17"/>
        </w:rPr>
        <w:t>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зарур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, хулоса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омоти назорат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аудити дохили</w:t>
      </w:r>
      <w:r w:rsidRPr="00980DF0">
        <w:rPr>
          <w:rFonts w:ascii="Palatino Linotype" w:hAnsi="Palatino Linotype"/>
          <w:spacing w:val="-3"/>
          <w:sz w:val="17"/>
          <w:szCs w:val="17"/>
        </w:rPr>
        <w:t>ро ба даст оварад, бо кормандони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 машварат гузаронад ва мубодилаи маълумот намояд.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47.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амкории байналмилалии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1.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дар доираи ваколат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худ бо тартиби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арраргардида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амкории байналмилалиро бо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омоти аудити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дигар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менамояд.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2. Барои ноил шудан ба ин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адаф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метавонад: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1) дар расондани ёрии бевоситаи иттилоот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ташкил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ёрии дигар, ки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онунгузории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икистон ё шартнома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байналмилал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манъ накардаанд, ширкат варзад;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2) ом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зиши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рибаи пеш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адами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оми аудити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хори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расондани кумак ва истифодаи он дар такмили ихтисоси кормандон, инчунин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оти илм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дар со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аудити берунаро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намояд;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3) бо тартиби му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лои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созишнома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байналмилалиро ба имзо расонад ва ба созишнома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 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йиру илова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 ворид намояд;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4)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амкори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дигари пешбининамудаи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ро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намояд. </w:t>
      </w:r>
    </w:p>
    <w:p w:rsidR="00272B1B" w:rsidRPr="00980DF0" w:rsidRDefault="00272B1B" w:rsidP="00272B1B">
      <w:pPr>
        <w:pStyle w:val="a3"/>
        <w:jc w:val="center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</w:p>
    <w:p w:rsidR="00272B1B" w:rsidRPr="00980DF0" w:rsidRDefault="00272B1B" w:rsidP="00272B1B">
      <w:pPr>
        <w:pStyle w:val="a3"/>
        <w:jc w:val="center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БОБИ 8. </w:t>
      </w:r>
    </w:p>
    <w:p w:rsidR="00272B1B" w:rsidRPr="00980DF0" w:rsidRDefault="00272B1B" w:rsidP="00272B1B">
      <w:pPr>
        <w:pStyle w:val="a3"/>
        <w:jc w:val="center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ИСОБОТДИ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ҲӢ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ОИД БА ФАЪОЛИЯТИ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Моддаи 48.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 xml:space="preserve">исоботи солона оид ба фаъолияти аудитории Палатаи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ба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ва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лиси 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то 1 апрели соли молиявии навбат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оид ба фаъолияти аудитории худ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исоботи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амъбаст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менамояд.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49.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исоботи махсус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lastRenderedPageBreak/>
        <w:t xml:space="preserve">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ба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ва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лиси 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оид ба масъала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ое, ки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абули чора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таъхирнопазирро талаб менамоянд, хулоса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аудитор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 менамояд.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50.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исоботи солона оид ба фаъолияти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исоб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1.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 ба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ва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лиси 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то 1 апрели соли молиявии навбат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исобот дар бораи фаъолияти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од менамояд.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trike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2.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исоботи мазкур маълумоти зеринро дар бар мегирад: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1) масъала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кадр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2) такмили ихтисоси кормандон;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3) такмили методолог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4) татби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>и технология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иттилоот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>;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>5) масъала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ои мабла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гузории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51. Нашри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исоботи аудитор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тиб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 талаботи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исоботи аудитории худро дар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ахбори омма нашр мекунад,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умла дар сомонаи расмии худ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ойгир менамояд.  </w:t>
      </w:r>
    </w:p>
    <w:p w:rsidR="00272B1B" w:rsidRPr="00980DF0" w:rsidRDefault="00272B1B" w:rsidP="00272B1B">
      <w:pPr>
        <w:pStyle w:val="a3"/>
        <w:jc w:val="center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БОБИ 9. </w:t>
      </w:r>
    </w:p>
    <w:p w:rsidR="00272B1B" w:rsidRPr="00980DF0" w:rsidRDefault="00272B1B" w:rsidP="00272B1B">
      <w:pPr>
        <w:pStyle w:val="a3"/>
        <w:jc w:val="center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АУДИТИ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ИСОБОТИ СОЛОНАИ МОЛИЯВ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</w:t>
      </w:r>
    </w:p>
    <w:p w:rsidR="00272B1B" w:rsidRPr="00980DF0" w:rsidRDefault="00272B1B" w:rsidP="00272B1B">
      <w:pPr>
        <w:pStyle w:val="a3"/>
        <w:jc w:val="center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ВА БА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ОДИ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ИИ СИФАТИ АУДИТИ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52. Аудити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исоботи солонаи молиявии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1. Фаъолияти молиявии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дар ду сол як маротиба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ониби </w:t>
      </w:r>
      <w:r w:rsidRPr="00980DF0">
        <w:rPr>
          <w:rFonts w:ascii="Palatino Linotype" w:hAnsi="Palatino Linotype"/>
          <w:spacing w:val="-3"/>
          <w:sz w:val="17"/>
          <w:szCs w:val="17"/>
        </w:rPr>
        <w:t>ширкати аудитории касб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, ки онро комиссия аз 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ӯ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йи нати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аи озмун интихоб мекунад, мавриди аудити молияв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арор дода мешавад. Комиссияро раиси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дар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айати на кам аз пан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нафар таъсис меди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2. Вазифа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ширкати аудитории касб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омода кардани хулоса оид ба арзёбии риояи санад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ои меъёрии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ии дахлдор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ангоми харо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оти восита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ои бу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дар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  мебошад.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3. </w:t>
      </w:r>
      <w:r w:rsidRPr="00980DF0">
        <w:rPr>
          <w:rFonts w:ascii="Palatino Linotype" w:hAnsi="Palatino Linotype"/>
          <w:spacing w:val="-3"/>
          <w:sz w:val="17"/>
          <w:szCs w:val="17"/>
        </w:rPr>
        <w:t>Хулосаи ширкати аудитории касб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дар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аласаи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айати мушовараи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баррас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карда мешавад.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4. Пардохти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 хизматрасонии ширкати аудитории касб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исоби мабла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ғҳ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ое, ки дар сметаи харо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оти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пешбин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шудаанд, амал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карда мешавад.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Моддаи 53. Ба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оди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ии муста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или берунаи сифати аудити гузарондаи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исоб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Fonts w:ascii="Palatino Linotype" w:hAnsi="Palatino Linotype"/>
          <w:spacing w:val="-3"/>
          <w:sz w:val="17"/>
          <w:szCs w:val="17"/>
        </w:rPr>
        <w:t xml:space="preserve">1. Ба сифати аудите, ки Палатаи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исоб гузарондааст, на камтар аз як маротиба дар пан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сол бо тартиби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аррарнамудаи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ба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о дода мешавад. </w:t>
      </w:r>
    </w:p>
    <w:p w:rsidR="00272B1B" w:rsidRPr="00980DF0" w:rsidRDefault="00272B1B" w:rsidP="00272B1B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2. Ба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оди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аз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ониби аудити байналмилалии берунаи давлат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ки ваколаташ ба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исоб баробар аст, гузаронда шуда,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 хулосаи он ба Президенти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ва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лиси намояндагони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од мегардад.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</w:p>
    <w:p w:rsidR="00272B1B" w:rsidRPr="00980DF0" w:rsidRDefault="00272B1B" w:rsidP="00272B1B">
      <w:pPr>
        <w:pStyle w:val="a3"/>
        <w:jc w:val="center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БОБИ 10. </w:t>
      </w:r>
    </w:p>
    <w:p w:rsidR="00272B1B" w:rsidRPr="00980DF0" w:rsidRDefault="00272B1B" w:rsidP="00272B1B">
      <w:pPr>
        <w:pStyle w:val="a3"/>
        <w:jc w:val="center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МУ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АРРАРОТИ ХОТИМАВ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54.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авобгар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барои риоя накардани талаботи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онуни мазкур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Шахсони во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е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ва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у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барои риоя накардани талаботи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онуни мазкур мутоби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икистон 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ба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авобгар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кашида мешаванд.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Моддаи 55. Аз эътибор со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ит донистани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онуни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икистон 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«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Дар бораи Палатаи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исоби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ум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урии То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икистон</w:t>
      </w:r>
      <w:r w:rsidRPr="00980DF0">
        <w:rPr>
          <w:rFonts w:ascii="Palatino Linotype" w:hAnsi="Palatino Linotype"/>
          <w:b/>
          <w:bCs/>
          <w:spacing w:val="-3"/>
          <w:sz w:val="17"/>
          <w:szCs w:val="17"/>
        </w:rPr>
        <w:t>»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онуни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 «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Дар бораи Палатаи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ҳ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исоби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икистон»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аз 28 июни соли 2011 (Ахбори Ма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ҷ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980DF0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980DF0">
        <w:rPr>
          <w:rFonts w:ascii="Palatino Linotype" w:hAnsi="Palatino Linotype"/>
          <w:spacing w:val="-3"/>
          <w:sz w:val="17"/>
          <w:szCs w:val="17"/>
        </w:rPr>
        <w:t>икистон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, с. 2011, №6, мод. 460; с. 2017, №5,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.1, мод. 282, мод. 283) </w:t>
      </w:r>
      <w:r w:rsidRPr="00980DF0">
        <w:rPr>
          <w:rFonts w:ascii="Palatino Linotype" w:hAnsi="Palatino Linotype"/>
          <w:spacing w:val="-3"/>
          <w:sz w:val="17"/>
          <w:szCs w:val="17"/>
        </w:rPr>
        <w:t>аз эътибор со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980DF0">
        <w:rPr>
          <w:rFonts w:ascii="Palatino Linotype" w:hAnsi="Palatino Linotype"/>
          <w:spacing w:val="-3"/>
          <w:sz w:val="17"/>
          <w:szCs w:val="17"/>
        </w:rPr>
        <w:t xml:space="preserve">ит дониста шавад. 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Моддаи 56. Тартиби мавриди амал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 xml:space="preserve">арор додани </w:t>
      </w:r>
      <w:r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i w:val="0"/>
          <w:iCs w:val="0"/>
          <w:spacing w:val="-3"/>
          <w:sz w:val="17"/>
          <w:szCs w:val="17"/>
        </w:rPr>
        <w:t>онуни мазкур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</w:pP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онуни мазкур пас аз интишори расм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ӣ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 мавриди амал </w:t>
      </w:r>
      <w:r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>қ</w:t>
      </w:r>
      <w:r w:rsidRPr="00980DF0">
        <w:rPr>
          <w:rStyle w:val="a8"/>
          <w:rFonts w:ascii="Palatino Linotype" w:hAnsi="Palatino Linotype"/>
          <w:b w:val="0"/>
          <w:bCs w:val="0"/>
          <w:i w:val="0"/>
          <w:iCs w:val="0"/>
          <w:spacing w:val="-3"/>
          <w:sz w:val="17"/>
          <w:szCs w:val="17"/>
        </w:rPr>
        <w:t xml:space="preserve">арор дода шавад. </w:t>
      </w:r>
    </w:p>
    <w:p w:rsidR="00272B1B" w:rsidRPr="00980DF0" w:rsidRDefault="00272B1B" w:rsidP="00272B1B">
      <w:pPr>
        <w:pStyle w:val="a3"/>
        <w:rPr>
          <w:rStyle w:val="a8"/>
          <w:rFonts w:ascii="Palatino Linotype" w:hAnsi="Palatino Linotype"/>
          <w:b w:val="0"/>
          <w:bCs w:val="0"/>
          <w:i w:val="0"/>
          <w:iCs w:val="0"/>
          <w:sz w:val="17"/>
          <w:szCs w:val="17"/>
        </w:rPr>
      </w:pPr>
    </w:p>
    <w:p w:rsidR="00272B1B" w:rsidRPr="00980DF0" w:rsidRDefault="00272B1B" w:rsidP="00272B1B">
      <w:pPr>
        <w:pStyle w:val="a3"/>
        <w:ind w:firstLine="0"/>
        <w:rPr>
          <w:rFonts w:ascii="Palatino Linotype" w:hAnsi="Palatino Linotype"/>
          <w:b/>
          <w:bCs/>
          <w:caps/>
          <w:sz w:val="17"/>
          <w:szCs w:val="17"/>
        </w:rPr>
      </w:pPr>
      <w:r w:rsidRPr="00980DF0">
        <w:rPr>
          <w:rFonts w:ascii="Palatino Linotype" w:hAnsi="Palatino Linotype"/>
          <w:b/>
          <w:bCs/>
          <w:sz w:val="17"/>
          <w:szCs w:val="17"/>
        </w:rPr>
        <w:t xml:space="preserve">Президенти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>икистон                  Эмомал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z w:val="17"/>
          <w:szCs w:val="17"/>
        </w:rPr>
        <w:t xml:space="preserve"> </w:t>
      </w:r>
      <w:r w:rsidRPr="00980DF0">
        <w:rPr>
          <w:rFonts w:ascii="Palatino Linotype" w:hAnsi="Palatino Linotype"/>
          <w:b/>
          <w:bCs/>
          <w:caps/>
          <w:sz w:val="17"/>
          <w:szCs w:val="17"/>
        </w:rPr>
        <w:t>Ра</w:t>
      </w:r>
      <w:r>
        <w:rPr>
          <w:rFonts w:ascii="Palatino Linotype" w:hAnsi="Palatino Linotype"/>
          <w:b/>
          <w:bCs/>
          <w:caps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caps/>
          <w:sz w:val="17"/>
          <w:szCs w:val="17"/>
        </w:rPr>
        <w:t>мон</w:t>
      </w:r>
    </w:p>
    <w:p w:rsidR="00272B1B" w:rsidRPr="00980DF0" w:rsidRDefault="00272B1B" w:rsidP="00272B1B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980DF0">
        <w:rPr>
          <w:rFonts w:ascii="Palatino Linotype" w:hAnsi="Palatino Linotype"/>
          <w:b/>
          <w:bCs/>
          <w:sz w:val="17"/>
          <w:szCs w:val="17"/>
        </w:rPr>
        <w:t>ш. Душанбе, 22 июни соли 2023, № 1977</w:t>
      </w:r>
    </w:p>
    <w:p w:rsidR="00272B1B" w:rsidRPr="00980DF0" w:rsidRDefault="00272B1B" w:rsidP="00272B1B">
      <w:pPr>
        <w:pStyle w:val="a3"/>
        <w:ind w:firstLine="0"/>
        <w:rPr>
          <w:rFonts w:ascii="Palatino Linotype" w:hAnsi="Palatino Linotype"/>
          <w:b/>
          <w:bCs/>
        </w:rPr>
      </w:pPr>
    </w:p>
    <w:p w:rsidR="00272B1B" w:rsidRPr="00980DF0" w:rsidRDefault="00272B1B" w:rsidP="00272B1B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Қ</w:t>
      </w:r>
      <w:r w:rsidRPr="00980DF0">
        <w:rPr>
          <w:rFonts w:ascii="Palatino Linotype" w:hAnsi="Palatino Linotype"/>
        </w:rPr>
        <w:t xml:space="preserve">АРОРИ </w:t>
      </w:r>
    </w:p>
    <w:p w:rsidR="00272B1B" w:rsidRPr="00980DF0" w:rsidRDefault="00272B1B" w:rsidP="00272B1B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лиси</w:t>
      </w:r>
    </w:p>
    <w:p w:rsidR="00272B1B" w:rsidRPr="00980DF0" w:rsidRDefault="00272B1B" w:rsidP="00272B1B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 xml:space="preserve">Олии 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80DF0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икистон</w:t>
      </w:r>
    </w:p>
    <w:p w:rsidR="00272B1B" w:rsidRPr="00980DF0" w:rsidRDefault="00272B1B" w:rsidP="00272B1B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272B1B" w:rsidRPr="00980DF0" w:rsidRDefault="00272B1B" w:rsidP="00272B1B">
      <w:pPr>
        <w:pStyle w:val="a3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980DF0">
        <w:rPr>
          <w:rFonts w:ascii="Palatino Linotype" w:hAnsi="Palatino Linotype"/>
          <w:b/>
          <w:bCs/>
          <w:sz w:val="17"/>
          <w:szCs w:val="17"/>
        </w:rPr>
        <w:t xml:space="preserve">Оид ба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 xml:space="preserve">икистон </w:t>
      </w:r>
    </w:p>
    <w:p w:rsidR="00272B1B" w:rsidRPr="00980DF0" w:rsidRDefault="00272B1B" w:rsidP="00272B1B">
      <w:pPr>
        <w:pStyle w:val="a3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980DF0">
        <w:rPr>
          <w:rFonts w:ascii="Palatino Linotype" w:hAnsi="Palatino Linotype"/>
          <w:b/>
          <w:bCs/>
          <w:sz w:val="17"/>
          <w:szCs w:val="17"/>
        </w:rPr>
        <w:t xml:space="preserve">«Дар бораи Палатаи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z w:val="17"/>
          <w:szCs w:val="17"/>
        </w:rPr>
        <w:t xml:space="preserve">исоби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>икистон»</w:t>
      </w:r>
    </w:p>
    <w:p w:rsidR="00272B1B" w:rsidRPr="00980DF0" w:rsidRDefault="00272B1B" w:rsidP="00272B1B">
      <w:pPr>
        <w:pStyle w:val="a3"/>
        <w:jc w:val="center"/>
        <w:rPr>
          <w:rFonts w:ascii="Palatino Linotype" w:hAnsi="Palatino Linotype"/>
          <w:sz w:val="17"/>
          <w:szCs w:val="17"/>
        </w:rPr>
      </w:pPr>
    </w:p>
    <w:p w:rsidR="00272B1B" w:rsidRPr="00980DF0" w:rsidRDefault="00272B1B" w:rsidP="00272B1B">
      <w:pPr>
        <w:pStyle w:val="a3"/>
        <w:rPr>
          <w:rFonts w:ascii="Palatino Linotype" w:hAnsi="Palatino Linotype"/>
          <w:sz w:val="17"/>
          <w:szCs w:val="17"/>
        </w:rPr>
      </w:pPr>
      <w:r w:rsidRPr="00980DF0">
        <w:rPr>
          <w:rFonts w:ascii="Palatino Linotype" w:hAnsi="Palatino Linotype"/>
          <w:sz w:val="17"/>
          <w:szCs w:val="17"/>
        </w:rPr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980DF0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лиси миллии Ма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 xml:space="preserve">икистон 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z w:val="17"/>
          <w:szCs w:val="17"/>
        </w:rPr>
        <w:t>арор мекунад: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/>
          <w:sz w:val="17"/>
          <w:szCs w:val="17"/>
        </w:rPr>
        <w:t>Қ</w:t>
      </w:r>
      <w:r w:rsidRPr="00980DF0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 xml:space="preserve">икистон «Дар бораи Палатаи 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 xml:space="preserve">исоби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 xml:space="preserve">икистон»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онибдор</w:t>
      </w:r>
      <w:r>
        <w:rPr>
          <w:rFonts w:ascii="Palatino Linotype" w:hAnsi="Palatino Linotype"/>
          <w:sz w:val="17"/>
          <w:szCs w:val="17"/>
        </w:rPr>
        <w:t>ӣ</w:t>
      </w:r>
      <w:r w:rsidRPr="00980DF0">
        <w:rPr>
          <w:rFonts w:ascii="Palatino Linotype" w:hAnsi="Palatino Linotype"/>
          <w:sz w:val="17"/>
          <w:szCs w:val="17"/>
        </w:rPr>
        <w:t xml:space="preserve"> карда шавад.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z w:val="17"/>
          <w:szCs w:val="17"/>
        </w:rPr>
      </w:pPr>
    </w:p>
    <w:p w:rsidR="00272B1B" w:rsidRPr="00980DF0" w:rsidRDefault="00272B1B" w:rsidP="00272B1B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980DF0">
        <w:rPr>
          <w:rFonts w:ascii="Palatino Linotype" w:hAnsi="Palatino Linotype"/>
          <w:b/>
          <w:bCs/>
          <w:sz w:val="17"/>
          <w:szCs w:val="17"/>
        </w:rPr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>лиси миллии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 xml:space="preserve">лиси </w:t>
      </w:r>
    </w:p>
    <w:p w:rsidR="00272B1B" w:rsidRPr="00980DF0" w:rsidRDefault="00272B1B" w:rsidP="00272B1B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980DF0">
        <w:rPr>
          <w:rFonts w:ascii="Palatino Linotype" w:hAnsi="Palatino Linotype"/>
          <w:b/>
          <w:bCs/>
          <w:sz w:val="17"/>
          <w:szCs w:val="17"/>
        </w:rPr>
        <w:t xml:space="preserve">Олии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 xml:space="preserve">икистон                            Рустами </w:t>
      </w:r>
      <w:r w:rsidRPr="00980DF0">
        <w:rPr>
          <w:rFonts w:ascii="Palatino Linotype" w:hAnsi="Palatino Linotype"/>
          <w:b/>
          <w:bCs/>
          <w:caps/>
          <w:sz w:val="17"/>
          <w:szCs w:val="17"/>
        </w:rPr>
        <w:t>Эмомал</w:t>
      </w:r>
      <w:r>
        <w:rPr>
          <w:rFonts w:ascii="Palatino Linotype" w:hAnsi="Palatino Linotype"/>
          <w:b/>
          <w:bCs/>
          <w:caps/>
          <w:sz w:val="17"/>
          <w:szCs w:val="17"/>
        </w:rPr>
        <w:t>ӣ</w:t>
      </w:r>
    </w:p>
    <w:p w:rsidR="00272B1B" w:rsidRPr="00980DF0" w:rsidRDefault="00272B1B" w:rsidP="00272B1B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980DF0">
        <w:rPr>
          <w:rFonts w:ascii="Palatino Linotype" w:hAnsi="Palatino Linotype"/>
          <w:b/>
          <w:bCs/>
          <w:sz w:val="17"/>
          <w:szCs w:val="17"/>
        </w:rPr>
        <w:t>ш. Душанбе, 16 июни соли 2023, № 394</w:t>
      </w:r>
    </w:p>
    <w:p w:rsidR="00272B1B" w:rsidRPr="00980DF0" w:rsidRDefault="00272B1B" w:rsidP="00272B1B">
      <w:pPr>
        <w:pStyle w:val="a4"/>
        <w:jc w:val="center"/>
        <w:rPr>
          <w:rFonts w:ascii="Palatino Linotype" w:hAnsi="Palatino Linotype"/>
        </w:rPr>
      </w:pPr>
    </w:p>
    <w:p w:rsidR="00272B1B" w:rsidRPr="00980DF0" w:rsidRDefault="00272B1B" w:rsidP="00272B1B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арори</w:t>
      </w:r>
    </w:p>
    <w:p w:rsidR="00272B1B" w:rsidRPr="00980DF0" w:rsidRDefault="00272B1B" w:rsidP="00272B1B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272B1B" w:rsidRPr="00980DF0" w:rsidRDefault="00272B1B" w:rsidP="00272B1B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80DF0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икистон</w:t>
      </w:r>
    </w:p>
    <w:p w:rsidR="00272B1B" w:rsidRPr="00980DF0" w:rsidRDefault="00272B1B" w:rsidP="00272B1B">
      <w:pPr>
        <w:pStyle w:val="a3"/>
        <w:rPr>
          <w:rFonts w:ascii="Palatino Linotype" w:hAnsi="Palatino Linotype"/>
        </w:rPr>
      </w:pPr>
    </w:p>
    <w:p w:rsidR="00272B1B" w:rsidRPr="00980DF0" w:rsidRDefault="00272B1B" w:rsidP="00272B1B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980DF0">
        <w:rPr>
          <w:rFonts w:ascii="Palatino Linotype" w:hAnsi="Palatino Linotype"/>
          <w:b/>
          <w:bCs/>
          <w:sz w:val="17"/>
          <w:szCs w:val="17"/>
        </w:rPr>
        <w:t xml:space="preserve">Оид ба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z w:val="17"/>
          <w:szCs w:val="17"/>
        </w:rPr>
        <w:t xml:space="preserve">абул кардани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 xml:space="preserve">икистон </w:t>
      </w:r>
    </w:p>
    <w:p w:rsidR="00272B1B" w:rsidRPr="00980DF0" w:rsidRDefault="00272B1B" w:rsidP="00272B1B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980DF0">
        <w:rPr>
          <w:rFonts w:ascii="Palatino Linotype" w:hAnsi="Palatino Linotype"/>
          <w:b/>
          <w:bCs/>
          <w:sz w:val="17"/>
          <w:szCs w:val="17"/>
        </w:rPr>
        <w:t xml:space="preserve">«Дар бораи Палатаи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z w:val="17"/>
          <w:szCs w:val="17"/>
        </w:rPr>
        <w:t xml:space="preserve">исоби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>икистон»</w:t>
      </w:r>
    </w:p>
    <w:p w:rsidR="00272B1B" w:rsidRPr="00980DF0" w:rsidRDefault="00272B1B" w:rsidP="00272B1B">
      <w:pPr>
        <w:pStyle w:val="a3"/>
        <w:rPr>
          <w:rFonts w:ascii="Palatino Linotype" w:hAnsi="Palatino Linotype"/>
          <w:sz w:val="17"/>
          <w:szCs w:val="17"/>
        </w:rPr>
      </w:pPr>
    </w:p>
    <w:p w:rsidR="00272B1B" w:rsidRPr="00980DF0" w:rsidRDefault="00272B1B" w:rsidP="00272B1B">
      <w:pPr>
        <w:pStyle w:val="a3"/>
        <w:rPr>
          <w:rFonts w:ascii="Palatino Linotype" w:hAnsi="Palatino Linotype"/>
          <w:sz w:val="17"/>
          <w:szCs w:val="17"/>
        </w:rPr>
      </w:pPr>
      <w:r w:rsidRPr="00980DF0">
        <w:rPr>
          <w:rFonts w:ascii="Palatino Linotype" w:hAnsi="Palatino Linotype"/>
          <w:sz w:val="17"/>
          <w:szCs w:val="17"/>
        </w:rPr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980DF0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лиси намояндагони Ма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 xml:space="preserve">икистон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z w:val="17"/>
          <w:szCs w:val="17"/>
        </w:rPr>
        <w:t>арор мекунад:</w:t>
      </w:r>
    </w:p>
    <w:p w:rsidR="00272B1B" w:rsidRPr="00980DF0" w:rsidRDefault="00272B1B" w:rsidP="00272B1B">
      <w:pPr>
        <w:pStyle w:val="a3"/>
        <w:rPr>
          <w:rFonts w:ascii="Palatino Linotype" w:hAnsi="Palatino Linotype"/>
          <w:sz w:val="17"/>
          <w:szCs w:val="17"/>
        </w:rPr>
      </w:pPr>
      <w:r w:rsidRPr="00980DF0">
        <w:rPr>
          <w:rFonts w:ascii="Palatino Linotype" w:hAnsi="Palatino Linotype"/>
          <w:sz w:val="17"/>
          <w:szCs w:val="17"/>
        </w:rPr>
        <w:t xml:space="preserve">1. </w:t>
      </w:r>
      <w:r>
        <w:rPr>
          <w:rFonts w:ascii="Palatino Linotype" w:hAnsi="Palatino Linotype"/>
          <w:sz w:val="17"/>
          <w:szCs w:val="17"/>
        </w:rPr>
        <w:t>Қ</w:t>
      </w:r>
      <w:r w:rsidRPr="00980DF0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 xml:space="preserve">икистон «Дар бораи Палатаи 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 xml:space="preserve">исоби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 xml:space="preserve">икистон» </w:t>
      </w:r>
      <w:r>
        <w:rPr>
          <w:rFonts w:ascii="Palatino Linotype" w:hAnsi="Palatino Linotype"/>
          <w:sz w:val="17"/>
          <w:szCs w:val="17"/>
        </w:rPr>
        <w:t>қ</w:t>
      </w:r>
      <w:r w:rsidRPr="00980DF0">
        <w:rPr>
          <w:rFonts w:ascii="Palatino Linotype" w:hAnsi="Palatino Linotype"/>
          <w:sz w:val="17"/>
          <w:szCs w:val="17"/>
        </w:rPr>
        <w:t>абул карда шавад.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z w:val="17"/>
          <w:szCs w:val="17"/>
        </w:rPr>
      </w:pPr>
      <w:r w:rsidRPr="00980DF0">
        <w:rPr>
          <w:rFonts w:ascii="Palatino Linotype" w:hAnsi="Palatino Linotype"/>
          <w:sz w:val="17"/>
          <w:szCs w:val="17"/>
        </w:rPr>
        <w:t xml:space="preserve">2. </w:t>
      </w:r>
      <w:r>
        <w:rPr>
          <w:rFonts w:ascii="Palatino Linotype" w:hAnsi="Palatino Linotype"/>
          <w:sz w:val="17"/>
          <w:szCs w:val="17"/>
        </w:rPr>
        <w:t>Қ</w:t>
      </w:r>
      <w:r w:rsidRPr="00980DF0">
        <w:rPr>
          <w:rFonts w:ascii="Palatino Linotype" w:hAnsi="Palatino Linotype"/>
          <w:sz w:val="17"/>
          <w:szCs w:val="17"/>
        </w:rPr>
        <w:t>арори Ма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лиси намояндагони Ма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 xml:space="preserve">икистон аз 1 июни соли 2011, №453 «Оид ба </w:t>
      </w:r>
      <w:r>
        <w:rPr>
          <w:rFonts w:ascii="Palatino Linotype" w:hAnsi="Palatino Linotype"/>
          <w:sz w:val="17"/>
          <w:szCs w:val="17"/>
        </w:rPr>
        <w:t>қ</w:t>
      </w:r>
      <w:r w:rsidRPr="00980DF0">
        <w:rPr>
          <w:rFonts w:ascii="Palatino Linotype" w:hAnsi="Palatino Linotype"/>
          <w:sz w:val="17"/>
          <w:szCs w:val="17"/>
        </w:rPr>
        <w:t xml:space="preserve">абул кардани </w:t>
      </w:r>
      <w:r>
        <w:rPr>
          <w:rFonts w:ascii="Palatino Linotype" w:hAnsi="Palatino Linotype"/>
          <w:sz w:val="17"/>
          <w:szCs w:val="17"/>
        </w:rPr>
        <w:t>Қ</w:t>
      </w:r>
      <w:r w:rsidRPr="00980DF0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 xml:space="preserve">икистон «Дар бораи Палатаи 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 xml:space="preserve">исоби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икистон» (Ахбори Ма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икистон, с. 2011, №6, мод. 501; с. 2017, №3-4, мод. 204, №5, мод. 358) аз эътибор со</w:t>
      </w:r>
      <w:r>
        <w:rPr>
          <w:rFonts w:ascii="Palatino Linotype" w:hAnsi="Palatino Linotype"/>
          <w:sz w:val="17"/>
          <w:szCs w:val="17"/>
        </w:rPr>
        <w:t>қ</w:t>
      </w:r>
      <w:r w:rsidRPr="00980DF0">
        <w:rPr>
          <w:rFonts w:ascii="Palatino Linotype" w:hAnsi="Palatino Linotype"/>
          <w:sz w:val="17"/>
          <w:szCs w:val="17"/>
        </w:rPr>
        <w:t>ит дониста шавад.</w:t>
      </w:r>
    </w:p>
    <w:p w:rsidR="00272B1B" w:rsidRPr="00980DF0" w:rsidRDefault="00272B1B" w:rsidP="00272B1B">
      <w:pPr>
        <w:pStyle w:val="a3"/>
        <w:rPr>
          <w:rFonts w:ascii="Palatino Linotype" w:hAnsi="Palatino Linotype"/>
          <w:sz w:val="17"/>
          <w:szCs w:val="17"/>
        </w:rPr>
      </w:pPr>
    </w:p>
    <w:p w:rsidR="00272B1B" w:rsidRPr="00980DF0" w:rsidRDefault="00272B1B" w:rsidP="00272B1B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980DF0">
        <w:rPr>
          <w:rFonts w:ascii="Palatino Linotype" w:hAnsi="Palatino Linotype"/>
          <w:b/>
          <w:bCs/>
          <w:sz w:val="17"/>
          <w:szCs w:val="17"/>
        </w:rPr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 xml:space="preserve">лиси </w:t>
      </w:r>
    </w:p>
    <w:p w:rsidR="00272B1B" w:rsidRPr="00980DF0" w:rsidRDefault="00272B1B" w:rsidP="00272B1B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980DF0">
        <w:rPr>
          <w:rFonts w:ascii="Palatino Linotype" w:hAnsi="Palatino Linotype"/>
          <w:b/>
          <w:bCs/>
          <w:sz w:val="17"/>
          <w:szCs w:val="17"/>
        </w:rPr>
        <w:t>намояндагони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>лиси Олии</w:t>
      </w:r>
    </w:p>
    <w:p w:rsidR="00272B1B" w:rsidRPr="00980DF0" w:rsidRDefault="00272B1B" w:rsidP="00272B1B">
      <w:pPr>
        <w:pStyle w:val="a3"/>
        <w:ind w:firstLine="0"/>
        <w:rPr>
          <w:rFonts w:ascii="Palatino Linotype" w:hAnsi="Palatino Linotype"/>
          <w:b/>
          <w:bCs/>
          <w:caps/>
          <w:sz w:val="17"/>
          <w:szCs w:val="17"/>
        </w:rPr>
      </w:pP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z w:val="17"/>
          <w:szCs w:val="17"/>
        </w:rPr>
        <w:t xml:space="preserve">икистон </w:t>
      </w:r>
      <w:r w:rsidRPr="00980DF0">
        <w:rPr>
          <w:rFonts w:ascii="Palatino Linotype" w:hAnsi="Palatino Linotype"/>
          <w:b/>
          <w:bCs/>
          <w:sz w:val="17"/>
          <w:szCs w:val="17"/>
        </w:rPr>
        <w:tab/>
        <w:t xml:space="preserve">                                        М. </w:t>
      </w:r>
      <w:r w:rsidRPr="00980DF0">
        <w:rPr>
          <w:rFonts w:ascii="Palatino Linotype" w:hAnsi="Palatino Linotype"/>
          <w:b/>
          <w:bCs/>
          <w:caps/>
          <w:sz w:val="17"/>
          <w:szCs w:val="17"/>
        </w:rPr>
        <w:t>Зокирзода</w:t>
      </w:r>
    </w:p>
    <w:p w:rsidR="002E3B67" w:rsidRDefault="00272B1B" w:rsidP="00272B1B">
      <w:r w:rsidRPr="00980DF0">
        <w:rPr>
          <w:rFonts w:ascii="Palatino Linotype" w:hAnsi="Palatino Linotype"/>
          <w:b/>
          <w:bCs/>
          <w:sz w:val="17"/>
          <w:szCs w:val="17"/>
        </w:rPr>
        <w:t>ш. Душанбе, 3 майи соли 2023, № 1003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1B"/>
    <w:rsid w:val="00272B1B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55EA"/>
  <w15:chartTrackingRefBased/>
  <w15:docId w15:val="{7F072053-D1DA-426F-9B5F-860F16B4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272B1B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272B1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2">
    <w:name w:val="Стиль абзаца 2"/>
    <w:basedOn w:val="a3"/>
    <w:uiPriority w:val="99"/>
    <w:rsid w:val="00272B1B"/>
    <w:pPr>
      <w:pBdr>
        <w:top w:val="single" w:sz="4" w:space="12" w:color="000000"/>
      </w:pBdr>
      <w:ind w:firstLine="0"/>
    </w:pPr>
    <w:rPr>
      <w:b/>
      <w:bCs/>
    </w:rPr>
  </w:style>
  <w:style w:type="paragraph" w:customStyle="1" w:styleId="a5">
    <w:name w:val="Ном таг"/>
    <w:basedOn w:val="a"/>
    <w:uiPriority w:val="99"/>
    <w:rsid w:val="00272B1B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paragraph" w:customStyle="1" w:styleId="a6">
    <w:name w:val="Сарлавха нав"/>
    <w:basedOn w:val="a3"/>
    <w:uiPriority w:val="99"/>
    <w:rsid w:val="00272B1B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character" w:customStyle="1" w:styleId="copyright-span">
    <w:name w:val="copyright-span"/>
    <w:uiPriority w:val="99"/>
    <w:rsid w:val="00272B1B"/>
    <w:rPr>
      <w:color w:val="000000"/>
      <w:w w:val="100"/>
    </w:rPr>
  </w:style>
  <w:style w:type="paragraph" w:customStyle="1" w:styleId="a7">
    <w:name w:val="[Без стиля]"/>
    <w:rsid w:val="00272B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Intense Emphasis"/>
    <w:basedOn w:val="a0"/>
    <w:uiPriority w:val="99"/>
    <w:qFormat/>
    <w:rsid w:val="00272B1B"/>
    <w:rPr>
      <w:b/>
      <w:bCs/>
      <w:i/>
      <w:iCs/>
      <w:w w:val="100"/>
    </w:rPr>
  </w:style>
  <w:style w:type="character" w:customStyle="1" w:styleId="5">
    <w:name w:val="Çàãîëîâîê 5 Çíàê"/>
    <w:uiPriority w:val="99"/>
    <w:rsid w:val="00272B1B"/>
    <w:rPr>
      <w:rFonts w:ascii="Times New Roman Tj" w:hAnsi="Times New Roman Tj" w:cs="Times New Roman Tj"/>
      <w:b/>
      <w:bCs/>
      <w:color w:val="000000"/>
      <w:w w:val="100"/>
      <w:sz w:val="20"/>
      <w:szCs w:val="20"/>
      <w:lang w:val="en-US"/>
    </w:rPr>
  </w:style>
  <w:style w:type="character" w:styleId="a9">
    <w:name w:val="Strong"/>
    <w:basedOn w:val="a0"/>
    <w:uiPriority w:val="99"/>
    <w:qFormat/>
    <w:rsid w:val="00272B1B"/>
    <w:rPr>
      <w:b/>
      <w:bCs/>
      <w:color w:val="000000"/>
      <w:w w:val="100"/>
    </w:rPr>
  </w:style>
  <w:style w:type="character" w:styleId="aa">
    <w:name w:val="Hyperlink"/>
    <w:basedOn w:val="a0"/>
    <w:uiPriority w:val="99"/>
    <w:rsid w:val="00272B1B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9251</Words>
  <Characters>52735</Characters>
  <Application>Microsoft Office Word</Application>
  <DocSecurity>0</DocSecurity>
  <Lines>439</Lines>
  <Paragraphs>123</Paragraphs>
  <ScaleCrop>false</ScaleCrop>
  <Company/>
  <LinksUpToDate>false</LinksUpToDate>
  <CharactersWithSpaces>61863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2023-06-29T13:41:00Z</dcterms:created>
  <dcterms:modified xsi:type="dcterms:W3CDTF">2023-06-29T13:42:00Z</dcterms:modified>
</cp:coreProperties>
</file>