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86" w:rsidRDefault="00273886" w:rsidP="00273886">
      <w:pPr>
        <w:pStyle w:val="a4"/>
        <w:jc w:val="center"/>
        <w:rPr>
          <w:rFonts w:ascii="Palatino Linotype" w:hAnsi="Palatino Linotype"/>
          <w:caps w:val="0"/>
          <w:sz w:val="72"/>
          <w:szCs w:val="72"/>
          <w:lang w:val="tg-Cyrl-TJ"/>
        </w:rPr>
      </w:pPr>
      <w:bookmarkStart w:id="0" w:name="_GoBack"/>
      <w:bookmarkEnd w:id="0"/>
      <w:r w:rsidRPr="00367551">
        <w:rPr>
          <w:rFonts w:ascii="Palatino Linotype" w:hAnsi="Palatino Linotype"/>
          <w:caps w:val="0"/>
          <w:sz w:val="72"/>
          <w:szCs w:val="72"/>
        </w:rPr>
        <w:t>Қонуни Ҷумҳурии Тоҷикистон</w:t>
      </w:r>
    </w:p>
    <w:p w:rsidR="00273886" w:rsidRPr="00273886" w:rsidRDefault="00273886" w:rsidP="00273886">
      <w:pPr>
        <w:pStyle w:val="a4"/>
        <w:jc w:val="center"/>
        <w:rPr>
          <w:rFonts w:ascii="Palatino Linotype" w:hAnsi="Palatino Linotype"/>
          <w:bCs w:val="0"/>
          <w:position w:val="-8"/>
          <w:sz w:val="34"/>
          <w:szCs w:val="34"/>
        </w:rPr>
      </w:pPr>
      <w:r w:rsidRPr="00273886">
        <w:rPr>
          <w:rFonts w:ascii="Palatino Linotype" w:hAnsi="Palatino Linotype"/>
          <w:bCs w:val="0"/>
          <w:caps w:val="0"/>
          <w:position w:val="-8"/>
          <w:sz w:val="34"/>
          <w:szCs w:val="34"/>
        </w:rPr>
        <w:t>Дар бораи тиҷоратикунонии натиҷаҳои</w:t>
      </w:r>
      <w:r w:rsidRPr="00273886">
        <w:rPr>
          <w:rFonts w:ascii="Palatino Linotype" w:hAnsi="Palatino Linotype"/>
          <w:bCs w:val="0"/>
          <w:caps w:val="0"/>
          <w:position w:val="-8"/>
          <w:sz w:val="34"/>
          <w:szCs w:val="34"/>
          <w:lang w:val="tg-Cyrl-TJ"/>
        </w:rPr>
        <w:t xml:space="preserve"> </w:t>
      </w:r>
      <w:r w:rsidRPr="00273886">
        <w:rPr>
          <w:rFonts w:ascii="Palatino Linotype" w:hAnsi="Palatino Linotype"/>
          <w:bCs w:val="0"/>
          <w:caps w:val="0"/>
          <w:position w:val="-8"/>
          <w:sz w:val="34"/>
          <w:szCs w:val="34"/>
        </w:rPr>
        <w:t>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Қонуни мазкур муносибатҳои ҷамъиятиро дар самти тиҷоратикунонии натиҷаҳои фаъолияти илмӣ ва илмию техникӣ танзим намуда, ба истифодаи самараноки натиҷаҳои фаъолияти мазкур дар раванди истеҳсолот равона шудааст.</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p>
    <w:p w:rsidR="00273886" w:rsidRPr="00367551" w:rsidRDefault="00273886" w:rsidP="00273886">
      <w:pPr>
        <w:autoSpaceDE w:val="0"/>
        <w:autoSpaceDN w:val="0"/>
        <w:adjustRightInd w:val="0"/>
        <w:spacing w:line="288" w:lineRule="auto"/>
        <w:ind w:firstLine="283"/>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БОБИ 1. </w:t>
      </w:r>
    </w:p>
    <w:p w:rsidR="00273886" w:rsidRPr="00367551" w:rsidRDefault="00273886" w:rsidP="00273886">
      <w:pPr>
        <w:autoSpaceDE w:val="0"/>
        <w:autoSpaceDN w:val="0"/>
        <w:adjustRightInd w:val="0"/>
        <w:spacing w:line="288" w:lineRule="auto"/>
        <w:ind w:firstLine="283"/>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МУҚАРРАРОТИ УМУМӢ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 Мафҳумҳои асосӣ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color w:val="000000"/>
          <w:spacing w:val="-1"/>
          <w:sz w:val="18"/>
          <w:szCs w:val="18"/>
        </w:rPr>
        <w:t>Дар Қонуни мазкур мафҳумҳои асосии зерин истифода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1)</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маркази тиҷоратикунонии натиҷаҳои фаъолияти илмӣ ва илмию техникӣ</w:t>
      </w:r>
      <w:r w:rsidRPr="00367551">
        <w:rPr>
          <w:rFonts w:ascii="Palatino Linotype" w:hAnsi="Palatino Linotype" w:cs="Arial Tj"/>
          <w:color w:val="000000"/>
          <w:spacing w:val="-1"/>
          <w:sz w:val="18"/>
          <w:szCs w:val="18"/>
        </w:rPr>
        <w:t xml:space="preserve"> – шахси ҳуқуқӣ, воҳиди сохторӣ ё алоҳидаи ташкилоти илмӣ, муассисаи таълимии таҳсилоти олии касбӣ ё ташкилоти дигари илмӣ ва муассисаи таълимӣ, ки тиҷоратикунонии натиҷаҳои фаъолияти илмӣ ва илмию техникиро амалӣ менамоянд;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2)</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натиҷаҳои фаъолияти илмӣ ва илмию техникӣ</w:t>
      </w:r>
      <w:r w:rsidRPr="00367551">
        <w:rPr>
          <w:rFonts w:ascii="Palatino Linotype" w:hAnsi="Palatino Linotype" w:cs="Arial Tj"/>
          <w:color w:val="000000"/>
          <w:spacing w:val="-1"/>
          <w:sz w:val="18"/>
          <w:szCs w:val="18"/>
        </w:rPr>
        <w:t xml:space="preserve"> – донишҳои нави бо усулу воситаҳои дахлдори илмии дар рафти иҷрои фаъолияти илмӣ ва илмию техникӣ бадастовардашудае, ки дар ҳама гуна ҳомили иттилоотӣ сабт гардидаанд, инчунин модел, </w:t>
      </w:r>
      <w:proofErr w:type="gramStart"/>
      <w:r w:rsidRPr="00367551">
        <w:rPr>
          <w:rFonts w:ascii="Palatino Linotype" w:hAnsi="Palatino Linotype" w:cs="Arial Tj"/>
          <w:color w:val="000000"/>
          <w:spacing w:val="-1"/>
          <w:sz w:val="18"/>
          <w:szCs w:val="18"/>
        </w:rPr>
        <w:t>амсила,  намунаҳои</w:t>
      </w:r>
      <w:proofErr w:type="gramEnd"/>
      <w:r w:rsidRPr="00367551">
        <w:rPr>
          <w:rFonts w:ascii="Palatino Linotype" w:hAnsi="Palatino Linotype" w:cs="Arial Tj"/>
          <w:color w:val="000000"/>
          <w:spacing w:val="-1"/>
          <w:sz w:val="18"/>
          <w:szCs w:val="18"/>
        </w:rPr>
        <w:t xml:space="preserve"> нави маҳсулот, мавод ва моддаҳо;</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3)</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натиҷаҳои фаъолияти зеҳнӣ</w:t>
      </w:r>
      <w:r w:rsidRPr="00367551">
        <w:rPr>
          <w:rFonts w:ascii="Palatino Linotype" w:hAnsi="Palatino Linotype" w:cs="Arial Tj"/>
          <w:color w:val="000000"/>
          <w:spacing w:val="-1"/>
          <w:sz w:val="18"/>
          <w:szCs w:val="18"/>
        </w:rPr>
        <w:t xml:space="preserve"> – ихтироот, моделҳои муфид, намунаҳои саноатӣ, дастовардҳои селексионӣ, топологияи микросхемаҳои интегралӣ, махзани маълумот ва натиҷаҳои дигари фаъолияти зеҳнӣ, ки дар натиҷаҳои фаъолияти илмӣ ва илмию техникӣ ба даст оварда шудаанд;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4)</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 xml:space="preserve">тиҷоратикунонии натиҷаҳои фаъолияти илмӣ ва илмию техникӣ </w:t>
      </w:r>
      <w:r w:rsidRPr="00367551">
        <w:rPr>
          <w:rFonts w:ascii="Palatino Linotype" w:hAnsi="Palatino Linotype" w:cs="Arial Tj"/>
          <w:color w:val="000000"/>
          <w:spacing w:val="-1"/>
          <w:sz w:val="18"/>
          <w:szCs w:val="18"/>
        </w:rPr>
        <w:t xml:space="preserve">– фаъолияте, ки ба истифодаи амалии натиҷаҳои фаъолияти илмӣ ва илмию техникӣ, аз ҷумла натиҷаҳои фаъолияти зеҳнӣ бо мақсади ба бозор баровардани молҳои нав ё такмилдодашуда, равандҳо ва хизматрасонӣ барои ба даст овардани фоида, равона шудааст;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5)</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ширкати хизматрасон</w:t>
      </w:r>
      <w:r w:rsidRPr="00367551">
        <w:rPr>
          <w:rFonts w:ascii="Palatino Linotype" w:hAnsi="Palatino Linotype" w:cs="Arial Tj"/>
          <w:color w:val="000000"/>
          <w:spacing w:val="-1"/>
          <w:sz w:val="18"/>
          <w:szCs w:val="18"/>
        </w:rPr>
        <w:t xml:space="preserve"> – шахси ҳуқуқӣ, ки хизматрасонии машваратӣ, инжинирингӣ, сертификатонӣ, патентӣ ва хизматрасонии дигари барои тиҷоратикунонии натиҷаҳои фаъолияти илмӣ ва илмию техникӣ заруриро пешниҳод менамояд.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2. Қонунгузории Ҷумҳурии Тоҷикистон дар бораи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Қонунгузории Ҷумҳурии Тоҷикистон дар бораи тиҷоратикунонии натиҷаҳои фаъолияти илмӣ ва илмию техникӣ ба Конститутсияи Ҷумҳурии Тоҷикистон асос ёфта, аз Қонуни мазкур, дигар санадҳои меъёрии ҳуқуқии Ҷумҳурии Тоҷикис</w:t>
      </w:r>
      <w:r w:rsidRPr="00367551">
        <w:rPr>
          <w:rFonts w:ascii="Palatino Linotype" w:hAnsi="Palatino Linotype" w:cs="Calibri"/>
          <w:color w:val="000000"/>
          <w:spacing w:val="-1"/>
          <w:sz w:val="18"/>
          <w:szCs w:val="18"/>
        </w:rPr>
        <w:t>­</w:t>
      </w:r>
      <w:r w:rsidRPr="00367551">
        <w:rPr>
          <w:rFonts w:ascii="Palatino Linotype" w:hAnsi="Palatino Linotype" w:cs="Arial Tj"/>
          <w:color w:val="000000"/>
          <w:spacing w:val="-1"/>
          <w:sz w:val="18"/>
          <w:szCs w:val="18"/>
        </w:rPr>
        <w:t>тон, инчунин санадҳои ҳуқуқии байналмилалие, ки Тоҷикистон онҳоро эътироф кардааст, иборат мебошад.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3. Мақсади сиёсати давлатӣ оид ба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Мақсади сиёсати давлатӣ оид ба тиҷоратикунонии натиҷаҳои фаъолияти илмӣ ва илмию техникӣ иборат аст аз:</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1) дар амал татбиқ намудани натиҷаҳои фаъолияти илмӣ ва илмию техникӣ, ҷорӣ намудани молҳои нав ё такмилдодашуда, равандҳо ва хизматрасониҳо барои ба даст овардани фоида;</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саноатикунонии босуръати кишвар ва афзоиши истеҳсоли молҳои нави ватанӣ;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рушди робитаи илм бо амалия тавассути ҳавасмандгардонии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муътадилгардонии шароити субъектҳои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5) рушди ҳамкории давлат бо бахши хусусӣ ва афзун намудани маблағгузории соҳаи илм аз ҳисоби маблағҳои ғайрибуҷетӣ ва сарчашмаҳои дигари маблағгузорӣ, ки қонунгузории Ҷумҳурии Тоҷикистон манъ накардааст.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lastRenderedPageBreak/>
        <w:t>Моддаи 4. Принсипҳои сиёсати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Сиёсати давлатӣ дар самти тиҷоратикунонии натиҷаҳои фаъолияти илмӣ ва илмию техникӣ ба принсипҳои зерин асос меёбад: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ҳамгироии илм ва истеҳсолот дар раванди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2) афзалиятнокии ҷалби бахши хусусӣ дар раванди 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шаффофият дар ҳамкории иштирокчиёни раванди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кафолатнокии ҳуқуқ ва манфиатҳои шахсони дар раванди тиҷоратикунонии натиҷаҳои фаъолияти илмӣ ва илмию техникӣ ширкаткунанда;</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5) ошкорбаёнӣ дар раванди 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6) адолатнокӣ дар раванди баргузории озмунҳои 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7) рақобатпазирии натиҷаҳои фаъолияти илмӣ ва илмию техникӣ дар бозор.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БОБИ 2. </w:t>
      </w: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ИДОРАКУНИИ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Моддаи 5. Салоҳияти Ҳукумати Ҷумҳурии Тоҷикистон дар самти 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Ба салоҳияти Ҳукумати Ҷумҳурии Тоҷикистон дар самти тиҷоратикунонии натиҷаҳои фаъолияти илмӣ ва илмию техникӣ дохил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367551">
        <w:rPr>
          <w:rFonts w:ascii="Palatino Linotype" w:hAnsi="Palatino Linotype" w:cs="Arial Tj"/>
          <w:color w:val="000000"/>
          <w:spacing w:val="-2"/>
          <w:sz w:val="18"/>
          <w:szCs w:val="18"/>
        </w:rPr>
        <w:t>1) тасдиқи консепсия, стратегия ва барномаҳои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муайян намудани мақоми ваколатдори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муайян намудани чораҳои дастгирии давлатии субъектҳои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амалӣ намудани салоҳияти дигари пешбининамудаи қонунгузории Ҷумҳурии Тоҷикистон.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6. Ваколатҳои мақоми ваколатдори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Ба ваколатҳои мақоми ваколатдори давлатӣ дар самти тиҷоратикунонии натиҷаҳои фаъолияти илмӣ ва илмию техникӣ (минбаъд – мақоми ваколатдори давлатӣ) дохил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татбиқи сиёсати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ҳамоҳангсозии байнисоҳавӣ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банақшагирӣ ва амалисозии тадбирҳо оид ба ҳавасмандгардонии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мониторинги амалишавии барномаҳои дастгирии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5) ҷойгиронии иттилооти таҳлилии ҷамъбастшуда оид ба тиҷоратикунонии натиҷаҳои фаъолияти илмӣ ва илмию техникӣ дар шакли кушодаи дастрас дар интернет-захираҳои мақоми ваколатдори давлатӣ ва дар нашрияҳои даврӣ, ба истиснои маълумоти мансуб ба сирри давлатӣ, хизматӣ ё тиҷоратӣ;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6) таъминоти методологии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7) амалӣ намудани ваколатҳои дигари пешбининамудаи қонунгузории Ҷумҳурии Тоҷикистон.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7. Ваколатҳои мақомоти ваколатдори соҳавӣ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Мақомоти ваколатдори соҳавӣ дар самти тиҷоратикунонии натиҷаҳои фаъолияти илмӣ ва илмию техникӣ дорои ваколатҳои зерин мебошанд: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lastRenderedPageBreak/>
        <w:t>1) таъмини иҷрои барномаҳои дастгирии тиҷоратикунонии натиҷаҳои фаъолияти илмӣ ва илмию техникӣ дар самти дахлдор аз ҳисоби буҷети давлатӣ ва сарчашмаҳои дигари маблағгузорӣ, ки қонунгузории Ҷумҳурии Тоҷикистон манъ накардааст;</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пешниҳоди иттилоот оид ба самаранокӣ ва амалисозии тадбирҳо оид ба тиҷоратикунонии натиҷаҳои фаъолияти илмӣ ва илмию техникӣ дар самти дахлдор;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таъминоти методологии тиҷоратикунонии натиҷаҳои фаъолияти илмӣ ва илмию техникӣ дар самти дахлдор;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банақшагирӣ, амалисозии тадбирҳо оид ба ҳавасмандгардонии тиҷоратикунонии натиҷаҳои фаъолияти илмӣ ва илмию техникӣ дар самти дахлдор;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5) иштирок дар амалисозии барнома оид ба тайёркунӣ, бозомӯзӣ ва такмили ихтисос дар самти тиҷоратикунонии натиҷаҳои фаъолияти илмӣ ва илмию техникӣ дар самти дахлдор;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6) мониторинги амалишавии барномаи дастгирии тиҷоратикунонии натиҷаҳои фаъолияти илмӣ ва илмию техникӣ дар самти дахлдор;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7) амалӣ намудани ваколатҳои дигари пешбининамудаи қонунгузории Ҷумҳурии Тоҷикистон.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8. Ваколатҳои мақомоти иҷроияи маҳаллии ҳокимияти давлатӣ дар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Мақомоти иҷроияи маҳаллии ҳокимияти давлатӣ дар самти тиҷоратикунонии натиҷаҳои фаъолияти илмӣ ва илмию техникӣ дорои ваколатҳои зерин мебошанд: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мусоидат ба ҷалби грантҳо ва сармоягузории бахши хусусӣ барои маблағгузории лоиҳаҳои тиҷоратикунонии натиҷаҳои фаъолияти илмӣ ва илмию техникӣ ва иштирок дар маблағгузории онҳо;</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2) амалисозии тадбирҳо оид ба таъмини ҳамкории бахши хусусӣ бо субъектҳои фаъолияти илмӣ ва илмию техникӣ бо мақсади таъсиси истеҳсолоти муштарак;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3) таъсисдиҳӣ ва иштирок дар ташаккулёбии сармояи оинномавии шахсони ҳуқуқӣ, ки фаъолияти онҳо ба тиҷоратикунонии натиҷаҳои фаъолияти илмӣ ва илмию техникӣ нигаронида шудааст;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иштирок дар таъминоти методологии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5) иштирок дар мониторинги амалишавии барномаи дастгирии тиҷоратикунонии натиҷаҳои фаъолияти илмӣ ва илмию техникӣ дар самти дахлдор;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6) амалӣ намудани ваколатҳои дигари пешбининамудаи қонунгузории Ҷумҳурии Тоҷикистон.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9. Мониторинги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Мониторинги тиҷоратикунонии натиҷаҳои фаъолияти илмӣ ва илмию техникӣ аз ҷониби мақоми ваколатдори давлатӣ, мақомоти ваколатдори соҳавӣ ва мақомоти иҷроияи маҳаллии ҳокимияти давлатӣ бо мақсадҳои зерин гузаронда мешавад: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арзёбии самаранокии хароҷот барои амалисозии барномаи мусоидат ба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арзёбии ноил шудан ба нишондиҳандаҳои мақсаднок ва индикаторҳои амалисозии барномаи мусоидат ба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арзёбии самаранокии иҷтимоию иқтисодӣ аз амалисозии барномаи мусоидат ба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муайянкунии вазифаҳои рушд ва такмили барномаи мусоидат ба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БОБИ 3. </w:t>
      </w: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СУБЪЕКТ ВА ВОСИТАҲОИ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10. Субъектҳои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Субъектҳои самти тиҷоратикунонии натиҷаҳои фаъолияти илмӣ ва илмию техникӣ инҳо мебошанд: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муассисаҳои таълимии таҳсилоти олии касбӣ ва ташкилотҳои илмии хориҷӣ, ки мутобиқи қонунгузории Ҷумҳурии Тоҷикистон аккредитатсия шудаанд;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2) муассисаҳои таълимии таҳсилоти олии касбӣ ва ташкилотҳои илмии Ҷумҳурии Тоҷикистон;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lastRenderedPageBreak/>
        <w:t>3) марказҳои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ширкатҳои хизматрасон;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5) паркҳои технологӣ;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6) шахсони воқеӣ ва ҳуқуқӣ, ки сармоягузориро дар самти тиҷоратикунонии натиҷаҳои фаъолияти илмӣ ва илмию техникӣ амалӣ менамоянд.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11. Воситаҳои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Ҳуқуқҳои шахсони воқеӣ ва ҳуқуқӣ дар самти тиҷоратикунонии натиҷаҳои фаъолияти илмӣ ва илмию техникӣ тавассути воситаҳои зерин амалӣ карда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бастани шартномаи гузашт кардани ҳуқуқҳои истисноӣ ба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таъсиси ширкатҳои хизматрасон;</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ҷорӣ намудани натиҷаҳои фаъолияти илмӣ ва илмию техникӣ дар истеҳсолоти шахсӣ.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БОБИ 4. </w:t>
      </w: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ТАДБИРҲОИ ДАВЛАТИИ ҲАВАСМАНДГАРДОНӢ ВА ДАСТГИРИИ ТИҶОРАТИКУНОНИИ НАТИҶАҲОИ ФАЪОЛИЯТИ ИЛМӢ ВА ИЛМИЮ ТЕХНИКӢ</w:t>
      </w:r>
      <w:r w:rsidRPr="00367551">
        <w:rPr>
          <w:rFonts w:ascii="Palatino Linotype" w:hAnsi="Palatino Linotype" w:cs="Arial Tj"/>
          <w:color w:val="000000"/>
          <w:spacing w:val="-1"/>
          <w:sz w:val="18"/>
          <w:szCs w:val="18"/>
        </w:rPr>
        <w:t xml:space="preserve">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12. Тадбирҳои давлатии ҳавасмандгардонӣ ва дастгирии</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 xml:space="preserve">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Ба тадбирҳои давлатии ҳавасмандгардонӣ ва дастгирӣ, ки ба субъектҳои самти тиҷоратикунонии натиҷаҳои фаъолияти илмӣ ва илмию техникӣ пешниҳод карда мешаванд, мансубанд: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1) ҷудо кардани грантҳо барои тиҷоратикунонии натиҷаҳои фаъолияти илмӣ ва илмию техникӣ аз ҳисоби буҷети давлатӣ ва сарчашмаҳои дигари маблағгузорӣ, ки қонунгузории Ҷумҳурии Тоҷикистон манъ накардааст;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2) мусоидат ба ташкили истеҳсолоте, ки истеҳсоли маҳсулоти баландсифати технологӣ ва технологияҳои навро дар асоси ҳамкории давлат ва бахши хусусӣ амалӣ мекунанд;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3) ташкили барномаҳои такмили ихтисос ва бозомӯзӣ барои субъектҳои самти тиҷоратикунонии натиҷаҳои фаъолияти илмӣ ва илмию техникӣ;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тадбирҳои дигари ҳавасмандгардонӣ, ки аз ҷониби мақоми ваколатдори давлатӣ, мақомоти ваколатдори соҳавӣ ва мақомоти иҷроияи маҳаллии ҳокимияти давлатӣ муайян карда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13. Маблағгузории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1. Маблағгузории тиҷоратикунонии натиҷаҳои фаъолияти илмӣ ва илмию техникӣ аз ҳисоби маблағҳои буҷети давлатӣ ва сарчашмаҳои дигари маблағгузорӣ, ки қонунгузории Ҷумҳурии Тоҷикистон манъ накардааст, амалӣ карда мешавад.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2. Грант барои тиҷоратикунонии натиҷаҳои фаъолияти илмӣ ва илмию техникӣ, ки аз буҷети давлатӣ маблағгузорӣ карда мешавад, ба субъекти аккредитатсияшудаи фаъолияти илмӣ ва илмию техникӣ ва субъектҳои дигар бо тартиби пешбининамудаи қоидаҳои маблағгузории заминавӣ ва барномавии мақсадноки фаъолияти илмӣ ва илмию техникӣ, инчунин маблағгузории грантии фаъолияти илмӣ ва илмию техникӣ ва тиҷоратикунонии натиҷаҳои фаъолияти илмӣ ва илмию техникӣ пешниҳод карда мешавад.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367551">
        <w:rPr>
          <w:rFonts w:ascii="Palatino Linotype" w:hAnsi="Palatino Linotype" w:cs="Arial Tj"/>
          <w:color w:val="000000"/>
          <w:spacing w:val="-2"/>
          <w:sz w:val="18"/>
          <w:szCs w:val="18"/>
        </w:rPr>
        <w:t xml:space="preserve">3. Грант барои тиҷоратикунонии натиҷаҳои фаъолияти илмӣ ва илмию техникӣ, ки аз маблағҳои ғайрибуҷетӣ ва сарчашмаҳои дигари маблағгузорӣ, ки қонунгузории Ҷумҳурии Тоҷикистон манъ накардааст, маблағгузорӣ мешавад, ба </w:t>
      </w:r>
      <w:r w:rsidRPr="00367551">
        <w:rPr>
          <w:rFonts w:ascii="Palatino Linotype" w:hAnsi="Palatino Linotype" w:cs="Calibri"/>
          <w:color w:val="000000"/>
          <w:spacing w:val="-2"/>
          <w:sz w:val="18"/>
          <w:szCs w:val="18"/>
        </w:rPr>
        <w:t>­</w:t>
      </w:r>
      <w:r w:rsidRPr="00367551">
        <w:rPr>
          <w:rFonts w:ascii="Palatino Linotype" w:hAnsi="Palatino Linotype" w:cs="Arial Tj"/>
          <w:color w:val="000000"/>
          <w:spacing w:val="-2"/>
          <w:sz w:val="18"/>
          <w:szCs w:val="18"/>
        </w:rPr>
        <w:t>субъектҳои самти тиҷоратикунонии натиҷаҳои фаъолияти илмӣ ва илмию техникӣ бо тартиби аз ҷониби ин шахсони воқеӣ ва ҳуқуқии маблағгузорикунандаи тиҷоратикунонии фаъолияти илмӣ ва илмию техникӣ муайяншуда пешниҳод мегардад.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 xml:space="preserve">БОБИ 5. </w:t>
      </w: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ҲУҚУҚҲОИ СУБЪЕКТҲОИ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14. Ҳуқуқҳои субъектҳои самти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Субъектҳои самти тиҷоратикунонии натиҷаҳои фаъолияти илмӣ ва илмию техникӣ ҳуқуқ доранд: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лоиҳаҳои илмӣ ва илмию техникиро барои тиҷоратикунонӣ пешниҳод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дар раванди тиҷоратикунонӣ бо ҳамдигар дар асоси шартнома ҳамкорӣ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lastRenderedPageBreak/>
        <w:t>3) ба натиҷаҳои фаъолияти зеҳнӣ, инчунин даромад аз фаъолияти ширкатҳои хизматрасон ҳуқуқҳои молумулкӣ дошта бошанд.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Муассисаҳои таълимии таҳсилоти олии касбӣ ва ташкилотҳои илмӣ, новобаста ба шакли ташкилию ҳуқуқии онҳо, ҳуқуқ доранд: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мустақилона аз ҳуқуқҳои истисноии натиҷаҳои фаъолияти илмӣ ва илмию техникӣ истифода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дар асоси шартномаи гузашт кардани ҳуқуқи истисноӣ ба натиҷаҳои фаъолияти илмӣ ва илмию техникӣ ҳуқуқи истисноиро ба ҷониби дигар бегона кунанд;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ҳуқуқи истисноӣ ба натиҷаҳои фаъолияти илмӣ ва илмию техникиро ба гарав гузоранд;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4) ҳуқуқи истисноӣ ба натиҷаҳои фаъолияти илмӣ ва илмию техникиро ба сифати саҳм ба сармояи оинномавӣ ворид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5) ҳуқуқи истисноӣ ба натиҷаҳои фаъолияти илмӣ ва илмию техникиро бо таври дигар ихтиёрдорӣ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6) бо мақсади тиҷоратикунонии натиҷаҳои фаъолияти илмӣ ва илмию техникӣ шахсони дигари воқеӣ ва ҳуқуқиро ба сифати муассисони ширкатҳои хизматрасони таъсисдодашаванда ҷалб намоянд;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7) ҳангоми барҳам додани ширкатҳои хизматрасон ҳуқуқҳои истисноӣ ба натиҷаҳои фаъолияти илмӣ ва илмию техникиро, ки ба сифати саҳм ба сармояи оинномавӣ ворид намудаанд, ихтиёрдорӣ намоянд.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3. Тиҷоратикунонии натиҷаҳои фаъолияти илмӣ ва илмию техникӣ дар баробари фаъолияти таълимӣ ва илмӣ барои муассисаҳои таълимии таҳсилоти олии касбӣ ва ташкилотҳои илмӣ самти афзалиятноки фаъолият мебошад.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15. Ҳуқуқҳои истисноӣ ба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1. Субъектҳои самти тиҷоратикунонии фаъолияти илмӣ ва илмию техникӣ дар ҳамкорӣ бо бахши хусусӣ ҳуқуқҳои истисноӣ ба натиҷаҳои фаъолияти илмӣ ва илмию техникии дар доираи иҷрои корҳои илмию тадқиқотӣ ва таҷрибавию конструктории бадастовардаро метавонанд якҷо истифода намоянд, агар тартиби дигаре дар шартномаи байни онҳо пешбинӣ нашуда бошад.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Дар мавриди дар шартномаи байни субъектҳои самти тиҷоратикунонии фаъолияти илмӣ ва илмию техникӣ ва бахши хусусӣ пешбинӣ шудани ҳолати ба субъекти самти тиҷоратикунонии фаъолияти илмӣ ва илмию техникӣ мансуб будани ҳуқуқҳои истисноӣ ба натиҷаҳои фаъолияти илмӣ ва илмию техникӣ, бахши хусусӣ ҳуқуқи истифодаи ҳуқуқҳои истисноӣ ба натиҷаҳои фаъолияти илмӣ ва илмию техникиро дар истеҳсолоти шахсӣ соҳиб мегардад.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 xml:space="preserve"> </w:t>
      </w: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БОБИ 6.</w:t>
      </w: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МАРКАЗҲОИ ТИҶОРАТИКУНОНИИ НАТИҶАҲОИ ФАЪОЛИЯТИ ИЛМӢ ВА ИЛМИЮ ТЕХНИКӢ</w:t>
      </w:r>
      <w:r w:rsidRPr="00367551">
        <w:rPr>
          <w:rFonts w:ascii="Palatino Linotype" w:hAnsi="Palatino Linotype" w:cs="Arial Tj"/>
          <w:color w:val="000000"/>
          <w:spacing w:val="-1"/>
          <w:sz w:val="18"/>
          <w:szCs w:val="18"/>
        </w:rPr>
        <w:t xml:space="preserve">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pacing w:val="-1"/>
          <w:sz w:val="18"/>
          <w:szCs w:val="18"/>
        </w:rPr>
      </w:pPr>
      <w:r w:rsidRPr="00367551">
        <w:rPr>
          <w:rFonts w:ascii="Palatino Linotype" w:hAnsi="Palatino Linotype" w:cs="Arial Tj"/>
          <w:b/>
          <w:bCs/>
          <w:color w:val="000000"/>
          <w:spacing w:val="-1"/>
          <w:sz w:val="18"/>
          <w:szCs w:val="18"/>
        </w:rPr>
        <w:t>Моддаи 16. Мақсади</w:t>
      </w:r>
      <w:r w:rsidRPr="00367551">
        <w:rPr>
          <w:rFonts w:ascii="Palatino Linotype" w:hAnsi="Palatino Linotype" w:cs="Arial Tj"/>
          <w:color w:val="000000"/>
          <w:spacing w:val="-1"/>
          <w:sz w:val="18"/>
          <w:szCs w:val="18"/>
        </w:rPr>
        <w:t xml:space="preserve"> </w:t>
      </w:r>
      <w:r w:rsidRPr="00367551">
        <w:rPr>
          <w:rFonts w:ascii="Palatino Linotype" w:hAnsi="Palatino Linotype" w:cs="Arial Tj"/>
          <w:b/>
          <w:bCs/>
          <w:color w:val="000000"/>
          <w:spacing w:val="-1"/>
          <w:sz w:val="18"/>
          <w:szCs w:val="18"/>
        </w:rPr>
        <w:t>марказҳои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2"/>
          <w:sz w:val="18"/>
          <w:szCs w:val="18"/>
        </w:rPr>
      </w:pPr>
      <w:r w:rsidRPr="00367551">
        <w:rPr>
          <w:rFonts w:ascii="Palatino Linotype" w:hAnsi="Palatino Linotype" w:cs="Arial Tj"/>
          <w:color w:val="000000"/>
          <w:spacing w:val="2"/>
          <w:sz w:val="18"/>
          <w:szCs w:val="18"/>
        </w:rPr>
        <w:t xml:space="preserve">Мақсади марказҳои тиҷоратикунонии натиҷаҳои фаъолияти илмӣ ва илмию техникӣ расондани маҷмӯи хизматрасонӣ оид ба тиҷоратикунонии натиҷаҳои фаъолияти илмӣ ва илмию техникӣ, аз ҷумла ҷустуҷӯ ва арзёбии технологияҳо барои тиҷоратикунонӣ, тадқиқоти маркетингӣ, пешниҳоди хизматрасонии машваратӣ оид </w:t>
      </w:r>
      <w:proofErr w:type="gramStart"/>
      <w:r w:rsidRPr="00367551">
        <w:rPr>
          <w:rFonts w:ascii="Palatino Linotype" w:hAnsi="Palatino Linotype" w:cs="Arial Tj"/>
          <w:color w:val="000000"/>
          <w:spacing w:val="2"/>
          <w:sz w:val="18"/>
          <w:szCs w:val="18"/>
        </w:rPr>
        <w:t>ба  ҳимояи</w:t>
      </w:r>
      <w:proofErr w:type="gramEnd"/>
      <w:r w:rsidRPr="00367551">
        <w:rPr>
          <w:rFonts w:ascii="Palatino Linotype" w:hAnsi="Palatino Linotype" w:cs="Arial Tj"/>
          <w:color w:val="000000"/>
          <w:spacing w:val="2"/>
          <w:sz w:val="18"/>
          <w:szCs w:val="18"/>
        </w:rPr>
        <w:t xml:space="preserve"> ҳуқуқҳои моликияти зеҳнӣ, ташкили ҳамкории субъектҳои фаъолияти илмӣ ва илмию техникӣ, бахши хусусӣ ва бастани шартномаҳои тиҷоратикунонии натиҷаҳои фаъолияти илмӣ ва илмию техникӣ, мебошад.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b/>
          <w:bCs/>
          <w:color w:val="000000"/>
          <w:spacing w:val="-1"/>
          <w:sz w:val="18"/>
          <w:szCs w:val="18"/>
        </w:rPr>
        <w:t>Моддаи 17. Фаъолияти марказҳои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1. Фаъолияти марказҳои тиҷоратикунонии натиҷаҳои фаъолияти илмӣ ва илмию техникӣ аз ҳисоби маблағҳои муассисаҳои таълимии таҳсилоти олии касбӣ ва ташкилотҳои илмӣ дар доираи ҳаҷми маблағгузории грантӣ, ки барои иҷрои корҳои илмию тадқиқотӣ ва таҷрибавию конструкторӣ ҷудо карда шудааст, таъмин мегардад.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1"/>
          <w:sz w:val="18"/>
          <w:szCs w:val="18"/>
        </w:rPr>
      </w:pPr>
      <w:r w:rsidRPr="00367551">
        <w:rPr>
          <w:rFonts w:ascii="Palatino Linotype" w:hAnsi="Palatino Linotype" w:cs="Arial Tj"/>
          <w:color w:val="000000"/>
          <w:spacing w:val="-1"/>
          <w:sz w:val="18"/>
          <w:szCs w:val="18"/>
        </w:rPr>
        <w:t>2. Бо мақсади таъмини самаранокии фаъолияти марказҳои тиҷоратикунонии натиҷаҳои фаъолияти илмӣ ва илмию техникӣ муассисаҳои таълимии таҳсилоти олии касбӣ ва ташкилотҳои илмӣ маблағҳои заруриро ба онҳо аз маблағҳои аз фурӯши моликияти зеҳнӣ дар асоси шартномаҳои басташуда бадастоварда равона мекунанд.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БОБИ 7. </w:t>
      </w: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color w:val="000000"/>
          <w:sz w:val="18"/>
          <w:szCs w:val="18"/>
        </w:rPr>
      </w:pPr>
      <w:r w:rsidRPr="00367551">
        <w:rPr>
          <w:rFonts w:ascii="Palatino Linotype" w:hAnsi="Palatino Linotype" w:cs="Arial Tj"/>
          <w:b/>
          <w:bCs/>
          <w:color w:val="000000"/>
          <w:sz w:val="18"/>
          <w:szCs w:val="18"/>
        </w:rPr>
        <w:t>МУҚАРРАРОТИ ХОТИМАВӢ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lastRenderedPageBreak/>
        <w:t>Моддаи 18.</w:t>
      </w:r>
      <w:r w:rsidRPr="00367551">
        <w:rPr>
          <w:rFonts w:ascii="Palatino Linotype" w:hAnsi="Palatino Linotype" w:cs="Arial Tj"/>
          <w:color w:val="000000"/>
          <w:sz w:val="18"/>
          <w:szCs w:val="18"/>
        </w:rPr>
        <w:t xml:space="preserve"> </w:t>
      </w:r>
      <w:r w:rsidRPr="00367551">
        <w:rPr>
          <w:rFonts w:ascii="Palatino Linotype" w:hAnsi="Palatino Linotype" w:cs="Arial Tj"/>
          <w:b/>
          <w:bCs/>
          <w:color w:val="000000"/>
          <w:sz w:val="18"/>
          <w:szCs w:val="18"/>
        </w:rPr>
        <w:t>Ҷавобгарӣ барои риоя накардани талаботи Қонуни мазкур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Моддаи 19. Тартиби мавриди амал қарор додани Қонуни мазкур</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r w:rsidRPr="00367551">
        <w:rPr>
          <w:rFonts w:ascii="Palatino Linotype" w:hAnsi="Palatino Linotype" w:cs="Arial Tj"/>
          <w:color w:val="000000"/>
          <w:sz w:val="18"/>
          <w:szCs w:val="18"/>
        </w:rPr>
        <w:t>Қонуни мазкур пас аз интишори расмӣ мавриди амал қарор дода шавад.</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Президенти </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Ҷумҳурии Тоҷикистон </w:t>
      </w:r>
      <w:r w:rsidRPr="00367551">
        <w:rPr>
          <w:rFonts w:ascii="Palatino Linotype" w:hAnsi="Palatino Linotype" w:cs="Arial Tj"/>
          <w:b/>
          <w:bCs/>
          <w:color w:val="000000"/>
          <w:sz w:val="18"/>
          <w:szCs w:val="18"/>
        </w:rPr>
        <w:tab/>
      </w:r>
      <w:r w:rsidRPr="00367551">
        <w:rPr>
          <w:rFonts w:ascii="Palatino Linotype" w:hAnsi="Palatino Linotype" w:cs="Arial Tj"/>
          <w:b/>
          <w:bCs/>
          <w:color w:val="000000"/>
          <w:sz w:val="18"/>
          <w:szCs w:val="18"/>
        </w:rPr>
        <w:tab/>
        <w:t xml:space="preserve">       </w:t>
      </w:r>
      <w:proofErr w:type="gramStart"/>
      <w:r w:rsidRPr="00367551">
        <w:rPr>
          <w:rFonts w:ascii="Palatino Linotype" w:hAnsi="Palatino Linotype" w:cs="Arial Tj"/>
          <w:b/>
          <w:bCs/>
          <w:color w:val="000000"/>
          <w:sz w:val="18"/>
          <w:szCs w:val="18"/>
        </w:rPr>
        <w:t xml:space="preserve">Эмомалӣ  </w:t>
      </w:r>
      <w:r w:rsidRPr="00367551">
        <w:rPr>
          <w:rFonts w:ascii="Palatino Linotype" w:hAnsi="Palatino Linotype" w:cs="Arial Tj"/>
          <w:b/>
          <w:bCs/>
          <w:caps/>
          <w:color w:val="000000"/>
          <w:sz w:val="18"/>
          <w:szCs w:val="18"/>
        </w:rPr>
        <w:t>Раҳмон</w:t>
      </w:r>
      <w:proofErr w:type="gramEnd"/>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ш. Душанбе, 24 декабри соли 2022, № 1922</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b/>
          <w:bCs/>
          <w:color w:val="000000"/>
          <w:sz w:val="18"/>
          <w:szCs w:val="18"/>
        </w:rPr>
      </w:pP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миллии Маҷлиси Олии Ҷумҳурии Тоҷикистон</w:t>
      </w: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Қонуни Ҷумҳурии Тоҷикистон</w:t>
      </w:r>
      <w:r w:rsidRPr="00367551">
        <w:rPr>
          <w:rFonts w:ascii="Palatino Linotype" w:hAnsi="Palatino Linotype" w:cs="Arial Tj"/>
          <w:b/>
          <w:bCs/>
          <w:color w:val="000000"/>
          <w:sz w:val="18"/>
          <w:szCs w:val="18"/>
          <w:lang w:val="tg-Cyrl-TJ"/>
        </w:rPr>
        <w:t xml:space="preserve"> </w:t>
      </w:r>
      <w:r w:rsidRPr="00367551">
        <w:rPr>
          <w:rFonts w:ascii="Palatino Linotype" w:hAnsi="Palatino Linotype" w:cs="Arial Tj"/>
          <w:b/>
          <w:bCs/>
          <w:color w:val="000000"/>
          <w:sz w:val="18"/>
          <w:szCs w:val="18"/>
        </w:rPr>
        <w:t>«Дар бораи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pacing w:val="-4"/>
          <w:sz w:val="18"/>
          <w:szCs w:val="18"/>
        </w:rPr>
      </w:pPr>
      <w:r w:rsidRPr="00367551">
        <w:rPr>
          <w:rFonts w:ascii="Palatino Linotype" w:hAnsi="Palatino Linotype" w:cs="Arial Tj"/>
          <w:color w:val="000000"/>
          <w:spacing w:val="-4"/>
          <w:sz w:val="18"/>
          <w:szCs w:val="18"/>
        </w:rPr>
        <w:t xml:space="preserve">Мутобиқи моддаи 60 Конститутсияи Ҷумҳурии Тоҷикистон ва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«Дар бораи тиҷоратикунонии натиҷаҳои фаъолияти илмӣ ва илмию техникӣ» -ро баррасӣ намуда, </w:t>
      </w:r>
      <w:r w:rsidRPr="00367551">
        <w:rPr>
          <w:rFonts w:ascii="Palatino Linotype" w:hAnsi="Palatino Linotype" w:cs="Arial Tj"/>
          <w:b/>
          <w:bCs/>
          <w:color w:val="000000"/>
          <w:spacing w:val="-4"/>
          <w:sz w:val="18"/>
          <w:szCs w:val="18"/>
        </w:rPr>
        <w:t>қарор мекунад:</w:t>
      </w:r>
      <w:r w:rsidRPr="00367551">
        <w:rPr>
          <w:rFonts w:ascii="Palatino Linotype" w:hAnsi="Palatino Linotype" w:cs="Arial Tj"/>
          <w:color w:val="000000"/>
          <w:spacing w:val="-4"/>
          <w:sz w:val="18"/>
          <w:szCs w:val="18"/>
        </w:rPr>
        <w:t xml:space="preserve"> </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Қонуни Ҷумҳурии Тоҷикистон «Дар бораи тиҷоратикунонии натиҷаҳои фаъолияти илмӣ ва илмию техникӣ» ҷонибдорӣ карда шавад.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Раиси Маҷлиси миллии </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Маҷлиси Олии Ҷумҳурии </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Тоҷикистон                                      Рустами </w:t>
      </w:r>
      <w:r w:rsidRPr="00367551">
        <w:rPr>
          <w:rFonts w:ascii="Palatino Linotype" w:hAnsi="Palatino Linotype" w:cs="Arial Tj"/>
          <w:b/>
          <w:bCs/>
          <w:caps/>
          <w:color w:val="000000"/>
          <w:sz w:val="18"/>
          <w:szCs w:val="18"/>
        </w:rPr>
        <w:t>Эмомалӣ</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ш. Душанбе, 16 декабри соли 2022, № 339</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p>
    <w:p w:rsidR="00273886" w:rsidRPr="00367551" w:rsidRDefault="00273886" w:rsidP="00273886">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sidRPr="00367551">
        <w:rPr>
          <w:rFonts w:ascii="Palatino Linotype" w:hAnsi="Palatino Linotype" w:cs="FreeSet Tj"/>
          <w:b/>
          <w:bCs/>
          <w:color w:val="000000"/>
          <w:w w:val="70"/>
          <w:sz w:val="40"/>
          <w:szCs w:val="40"/>
        </w:rPr>
        <w:t>Қарори</w:t>
      </w:r>
      <w:r w:rsidRPr="00367551">
        <w:rPr>
          <w:rFonts w:ascii="Palatino Linotype" w:hAnsi="Palatino Linotype" w:cs="FreeSet Tj"/>
          <w:b/>
          <w:bCs/>
          <w:color w:val="000000"/>
          <w:w w:val="70"/>
          <w:sz w:val="40"/>
          <w:szCs w:val="40"/>
          <w:lang w:val="tg-Cyrl-TJ"/>
        </w:rPr>
        <w:t xml:space="preserve"> </w:t>
      </w:r>
      <w:r w:rsidRPr="00367551">
        <w:rPr>
          <w:rFonts w:ascii="Palatino Linotype" w:hAnsi="Palatino Linotype" w:cs="FreeSet Tj"/>
          <w:b/>
          <w:bCs/>
          <w:color w:val="000000"/>
          <w:w w:val="70"/>
          <w:sz w:val="32"/>
          <w:szCs w:val="32"/>
        </w:rPr>
        <w:t>Маҷлиси намояндагони Маҷлиси Олии Ҷумҳурии Тоҷикистон</w:t>
      </w:r>
    </w:p>
    <w:p w:rsidR="00273886" w:rsidRPr="00367551" w:rsidRDefault="00273886" w:rsidP="00273886">
      <w:pPr>
        <w:autoSpaceDE w:val="0"/>
        <w:autoSpaceDN w:val="0"/>
        <w:adjustRightInd w:val="0"/>
        <w:spacing w:line="288" w:lineRule="auto"/>
        <w:jc w:val="center"/>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Оид ба қабул кардани Қонуни Ҷумҳурии Тоҷикистон «Дар бораи тиҷоратикунонии натиҷаҳои фаъолияти илмӣ ва илмию техникӣ»</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 xml:space="preserve">Мутобиқи моддаи 60 Конститутсияи Ҷумҳурии Тоҷикистон Маҷлиси намояндагони Маҷлиси Олии Ҷумҳурии Тоҷикистон </w:t>
      </w:r>
      <w:r w:rsidRPr="00367551">
        <w:rPr>
          <w:rFonts w:ascii="Palatino Linotype" w:hAnsi="Palatino Linotype" w:cs="Arial Tj"/>
          <w:b/>
          <w:bCs/>
          <w:color w:val="000000"/>
          <w:sz w:val="18"/>
          <w:szCs w:val="18"/>
        </w:rPr>
        <w:t>қарор мекунад: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r w:rsidRPr="00367551">
        <w:rPr>
          <w:rFonts w:ascii="Palatino Linotype" w:hAnsi="Palatino Linotype" w:cs="Arial Tj"/>
          <w:color w:val="000000"/>
          <w:sz w:val="18"/>
          <w:szCs w:val="18"/>
        </w:rPr>
        <w:t>Қонуни Ҷумҳурии Тоҷикистон «Дар бораи тиҷоратикунонии натиҷаҳои фаъолияти илмӣ ва илмию техникӣ» қабул карда шавад.</w:t>
      </w:r>
    </w:p>
    <w:p w:rsidR="00273886" w:rsidRPr="00367551" w:rsidRDefault="00273886" w:rsidP="00273886">
      <w:pPr>
        <w:autoSpaceDE w:val="0"/>
        <w:autoSpaceDN w:val="0"/>
        <w:adjustRightInd w:val="0"/>
        <w:spacing w:line="288" w:lineRule="auto"/>
        <w:ind w:firstLine="283"/>
        <w:jc w:val="both"/>
        <w:textAlignment w:val="center"/>
        <w:rPr>
          <w:rFonts w:ascii="Palatino Linotype" w:hAnsi="Palatino Linotype" w:cs="Arial Tj"/>
          <w:color w:val="000000"/>
          <w:sz w:val="18"/>
          <w:szCs w:val="18"/>
        </w:rPr>
      </w:pP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Муовини якуми Раиси Маҷлиси намояндагони </w:t>
      </w:r>
    </w:p>
    <w:p w:rsidR="00273886" w:rsidRPr="00367551" w:rsidRDefault="00273886" w:rsidP="00273886">
      <w:pPr>
        <w:autoSpaceDE w:val="0"/>
        <w:autoSpaceDN w:val="0"/>
        <w:adjustRightInd w:val="0"/>
        <w:spacing w:line="288" w:lineRule="auto"/>
        <w:jc w:val="both"/>
        <w:textAlignment w:val="center"/>
        <w:rPr>
          <w:rFonts w:ascii="Palatino Linotype" w:hAnsi="Palatino Linotype" w:cs="Arial Tj"/>
          <w:b/>
          <w:bCs/>
          <w:color w:val="000000"/>
          <w:sz w:val="18"/>
          <w:szCs w:val="18"/>
        </w:rPr>
      </w:pPr>
      <w:r w:rsidRPr="00367551">
        <w:rPr>
          <w:rFonts w:ascii="Palatino Linotype" w:hAnsi="Palatino Linotype" w:cs="Arial Tj"/>
          <w:b/>
          <w:bCs/>
          <w:color w:val="000000"/>
          <w:sz w:val="18"/>
          <w:szCs w:val="18"/>
        </w:rPr>
        <w:t xml:space="preserve">Маҷлиси Олии Ҷумҳурии Тоҷикистон            М. </w:t>
      </w:r>
      <w:r w:rsidRPr="00367551">
        <w:rPr>
          <w:rFonts w:ascii="Palatino Linotype" w:hAnsi="Palatino Linotype" w:cs="Arial Tj"/>
          <w:b/>
          <w:bCs/>
          <w:caps/>
          <w:color w:val="000000"/>
          <w:sz w:val="18"/>
          <w:szCs w:val="18"/>
        </w:rPr>
        <w:t>Ватанзода</w:t>
      </w:r>
    </w:p>
    <w:p w:rsidR="002E3B67" w:rsidRPr="00273886" w:rsidRDefault="00273886" w:rsidP="00273886">
      <w:pPr>
        <w:rPr>
          <w:sz w:val="18"/>
          <w:szCs w:val="18"/>
        </w:rPr>
      </w:pPr>
      <w:r w:rsidRPr="00273886">
        <w:rPr>
          <w:rFonts w:ascii="Palatino Linotype" w:hAnsi="Palatino Linotype"/>
          <w:b/>
          <w:bCs/>
          <w:sz w:val="18"/>
          <w:szCs w:val="18"/>
        </w:rPr>
        <w:t>ш. Душанбе, 12 октябри соли 2022, № 867</w:t>
      </w:r>
    </w:p>
    <w:sectPr w:rsidR="002E3B67" w:rsidRPr="00273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Sylfaen Italic">
    <w:panose1 w:val="00000000000000000000"/>
    <w:charset w:val="00"/>
    <w:family w:val="auto"/>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86"/>
    <w:rsid w:val="00273886"/>
    <w:rsid w:val="002E3B67"/>
    <w:rsid w:val="00384082"/>
    <w:rsid w:val="0039643F"/>
    <w:rsid w:val="00602178"/>
    <w:rsid w:val="006A2F01"/>
    <w:rsid w:val="006F422F"/>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480A"/>
  <w15:chartTrackingRefBased/>
  <w15:docId w15:val="{68BE0701-2E34-4405-8858-6491721A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273886"/>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273886"/>
    <w:pPr>
      <w:ind w:firstLine="0"/>
      <w:jc w:val="left"/>
    </w:pPr>
    <w:rPr>
      <w:rFonts w:ascii="FreeSet Tj" w:hAnsi="FreeSet Tj" w:cs="FreeSet Tj"/>
      <w:b/>
      <w:bCs/>
      <w:caps/>
      <w:w w:val="70"/>
      <w:sz w:val="48"/>
      <w:szCs w:val="48"/>
    </w:rPr>
  </w:style>
  <w:style w:type="paragraph" w:customStyle="1" w:styleId="2">
    <w:name w:val="Стиль абзаца 2"/>
    <w:basedOn w:val="a3"/>
    <w:uiPriority w:val="99"/>
    <w:rsid w:val="00273886"/>
    <w:pPr>
      <w:pBdr>
        <w:top w:val="single" w:sz="4" w:space="12" w:color="000000"/>
      </w:pBdr>
      <w:ind w:firstLine="0"/>
    </w:pPr>
    <w:rPr>
      <w:b/>
      <w:bCs/>
    </w:rPr>
  </w:style>
  <w:style w:type="paragraph" w:customStyle="1" w:styleId="a5">
    <w:name w:val="Ном таг"/>
    <w:basedOn w:val="a"/>
    <w:uiPriority w:val="99"/>
    <w:rsid w:val="00273886"/>
    <w:pPr>
      <w:autoSpaceDE w:val="0"/>
      <w:autoSpaceDN w:val="0"/>
      <w:adjustRightInd w:val="0"/>
      <w:spacing w:line="220" w:lineRule="atLeast"/>
      <w:jc w:val="both"/>
      <w:textAlignment w:val="center"/>
    </w:pPr>
    <w:rPr>
      <w:rFonts w:ascii="Arial Tj" w:hAnsi="Arial Tj" w:cs="Arial Tj"/>
      <w:b/>
      <w:bCs/>
      <w:color w:val="000000"/>
      <w:sz w:val="18"/>
      <w:szCs w:val="18"/>
    </w:rPr>
  </w:style>
  <w:style w:type="paragraph" w:customStyle="1" w:styleId="5">
    <w:name w:val="Стиль абзаца 5"/>
    <w:basedOn w:val="a"/>
    <w:uiPriority w:val="99"/>
    <w:rsid w:val="00273886"/>
    <w:pPr>
      <w:autoSpaceDE w:val="0"/>
      <w:autoSpaceDN w:val="0"/>
      <w:adjustRightInd w:val="0"/>
      <w:spacing w:line="288" w:lineRule="auto"/>
      <w:textAlignment w:val="center"/>
    </w:pPr>
    <w:rPr>
      <w:rFonts w:ascii="Arial Tj" w:hAnsi="Arial Tj" w:cs="Arial Tj"/>
      <w:b/>
      <w:bCs/>
      <w:color w:val="000000"/>
      <w:sz w:val="24"/>
      <w:szCs w:val="24"/>
    </w:rPr>
  </w:style>
  <w:style w:type="paragraph" w:customStyle="1" w:styleId="a6">
    <w:name w:val="Заголовок сет"/>
    <w:basedOn w:val="a"/>
    <w:uiPriority w:val="99"/>
    <w:rsid w:val="00273886"/>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character" w:styleId="a7">
    <w:name w:val="Hyperlink"/>
    <w:basedOn w:val="a0"/>
    <w:uiPriority w:val="99"/>
    <w:unhideWhenUsed/>
    <w:rsid w:val="00273886"/>
    <w:rPr>
      <w:color w:val="0563C1" w:themeColor="hyperlink"/>
      <w:u w:val="single"/>
    </w:rPr>
  </w:style>
  <w:style w:type="paragraph" w:customStyle="1" w:styleId="a8">
    <w:name w:val="[Без стиля]"/>
    <w:rsid w:val="00273886"/>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pyright-span">
    <w:name w:val="copyright-span"/>
    <w:uiPriority w:val="99"/>
    <w:rsid w:val="00273886"/>
    <w:rPr>
      <w:color w:val="000000"/>
      <w:w w:val="100"/>
    </w:rPr>
  </w:style>
  <w:style w:type="character" w:customStyle="1" w:styleId="a9">
    <w:name w:val="Îñíîâíîé òåêñò + Êóðñèâ"/>
    <w:aliases w:val="Èíòåðâàë 0 pt"/>
    <w:uiPriority w:val="99"/>
    <w:rsid w:val="00273886"/>
    <w:rPr>
      <w:rFonts w:ascii="Sylfaen Italic" w:hAnsi="Sylfaen Italic" w:cs="Sylfaen Italic"/>
      <w:i/>
      <w:iCs/>
      <w:color w:val="000000"/>
      <w:spacing w:val="10"/>
      <w:w w:val="100"/>
      <w:position w:val="0"/>
      <w:sz w:val="28"/>
      <w:szCs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2750</Words>
  <Characters>15676</Characters>
  <Application>Microsoft Office Word</Application>
  <DocSecurity>0</DocSecurity>
  <Lines>130</Lines>
  <Paragraphs>36</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2022-12-28T13:11:00Z</dcterms:created>
  <dcterms:modified xsi:type="dcterms:W3CDTF">2022-12-28T13:11:00Z</dcterms:modified>
</cp:coreProperties>
</file>