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77" w:rsidRPr="005B5E10" w:rsidRDefault="009E0377" w:rsidP="00890ED0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bookmarkStart w:id="0" w:name="_GoBack"/>
      <w:r w:rsidRPr="005B5E10">
        <w:rPr>
          <w:rFonts w:ascii="Times New Roman" w:hAnsi="Times New Roman" w:cs="Times New Roman"/>
          <w:color w:val="auto"/>
          <w:w w:val="100"/>
          <w:sz w:val="28"/>
          <w:szCs w:val="28"/>
        </w:rPr>
        <w:t>ҚОНУНИ ҶУМҲУРИИ ТОҶИКИСТОН</w:t>
      </w: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E0377" w:rsidRPr="005B5E10" w:rsidRDefault="009E0377" w:rsidP="00890ED0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g-Cyrl-TJ"/>
        </w:rPr>
      </w:pPr>
      <w:r w:rsidRPr="005B5E1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ДАР БОРАИ ВОРИД НАМУДАНИ ТАҒЙИРОТУ ИЛОВА БА КОДЕКСИ ҲУҚУҚВАЙРОНКУНИИ МАЪМУРИИ ҶУМҲУРИИ ТОҶИКИСТОН</w:t>
      </w: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Моддаи 1.</w:t>
      </w:r>
      <w:r w:rsidRPr="005B5E10">
        <w:rPr>
          <w:rFonts w:ascii="Times New Roman" w:hAnsi="Times New Roman" w:cs="Times New Roman"/>
          <w:color w:val="auto"/>
          <w:sz w:val="28"/>
          <w:szCs w:val="28"/>
        </w:rPr>
        <w:t xml:space="preserve"> Ба </w:t>
      </w:r>
      <w:r w:rsidRPr="005B5E1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Кодекси ҳуқуқвайронкунии маъмурии Ҷумҳурии Тоҷикистон</w:t>
      </w:r>
      <w:r w:rsidRPr="005B5E10">
        <w:rPr>
          <w:rFonts w:ascii="Times New Roman" w:hAnsi="Times New Roman" w:cs="Times New Roman"/>
          <w:color w:val="auto"/>
          <w:sz w:val="28"/>
          <w:szCs w:val="28"/>
        </w:rPr>
        <w:t xml:space="preserve">, ки бо Қонуни Ҷумҳурии Тоҷикистон аз 31 декабри соли 2008 қабул шудааст (Ахбори Маҷлиси Олии Ҷумҳурии Тоҷикистон, с. 2008, № 12, қ. 1, мод. 989, мод. 990; с. 2009, № 5, мод. 321, №9-10, мод. 543; с. 2010, № 1, мод. 2, мод. 5, № 3, мод. 153, № 7, мод. 547, № </w:t>
      </w:r>
      <w:proofErr w:type="gramStart"/>
      <w:r w:rsidRPr="005B5E10">
        <w:rPr>
          <w:rFonts w:ascii="Times New Roman" w:hAnsi="Times New Roman" w:cs="Times New Roman"/>
          <w:color w:val="auto"/>
          <w:sz w:val="28"/>
          <w:szCs w:val="28"/>
        </w:rPr>
        <w:t>12,  қ.</w:t>
      </w:r>
      <w:proofErr w:type="gramEnd"/>
      <w:r w:rsidRPr="005B5E10">
        <w:rPr>
          <w:rFonts w:ascii="Times New Roman" w:hAnsi="Times New Roman" w:cs="Times New Roman"/>
          <w:color w:val="auto"/>
          <w:sz w:val="28"/>
          <w:szCs w:val="28"/>
        </w:rPr>
        <w:t xml:space="preserve"> 1, мод. 812; с. 2011, №6, мод. 430, мод. 431, №7-8, мод. 610, №12, мод. 838; с. 2012, №4, мод. 256, №7, мод. 685, мод. 693, №8, мод. 814, №12, қ. 1, мод. 1004; с. 2013, №3, мод. 181, №7, мод. 508; с. 2014, №3, мод. 143, мод. 144, №7, қ. 1, мод. 389, мод. 390; с. 2015, №3, мод. 201, №7-9, мод. 707, мод. 708, №11, мод. 955, №12, қ. 1, мод. 1108; с. 2016, №3, мод. 130, мод. 131, мод. 132, №5, мод. 359, мод. 361, №7, мод. 613, мод.  614, №11, мод. 877; с. 2017, №1-2, мод. 5, мод. 6, №5, қ. 1, мод. 275, №7-9, мод. 568, мод. 585; с. 2018, №1, мод. 9, №5, мод. 268, мод. 269; с.2019, №1, мод. 8, №6, мод. 312, мод. 313, №7, мод. 464; с. 2020, №</w:t>
      </w:r>
      <w:proofErr w:type="gramStart"/>
      <w:r w:rsidRPr="005B5E10">
        <w:rPr>
          <w:rFonts w:ascii="Times New Roman" w:hAnsi="Times New Roman" w:cs="Times New Roman"/>
          <w:color w:val="auto"/>
          <w:sz w:val="28"/>
          <w:szCs w:val="28"/>
        </w:rPr>
        <w:t xml:space="preserve">1,   </w:t>
      </w:r>
      <w:proofErr w:type="gramEnd"/>
      <w:r w:rsidRPr="005B5E10">
        <w:rPr>
          <w:rFonts w:ascii="Times New Roman" w:hAnsi="Times New Roman" w:cs="Times New Roman"/>
          <w:color w:val="auto"/>
          <w:sz w:val="28"/>
          <w:szCs w:val="28"/>
        </w:rPr>
        <w:t xml:space="preserve"> мод. 6, №7-9, мод. 604, мод. 606, мод. 621, №12, мод. 900, мод. 901; с. 2021, №6, мод. 384, мод. 385, мод. 12, қ.2, мод. 686, мод. 687, мод. 688, мод. 689; с. 2022, №1-3, мод. 12, №7, мод. 443, №12, қ. 2, мод. 768; с. 2023, №4-6, мод. 155), тағйироту иловаи зерин ворид карда шаванд: </w:t>
      </w: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color w:val="auto"/>
          <w:sz w:val="28"/>
          <w:szCs w:val="28"/>
        </w:rPr>
        <w:t>1. Моддаи 313 дар таҳрири зерин ифода карда шавад:</w:t>
      </w: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B5E1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Моддаи 313. Идора намудани воситаи нақлиёт бо рақами қайди давлатии бегона ва ё барои идора ба шахси дигар додани чунин воситаи нақлиёт, инчунин ба шахси дигар додани рақами қайди давлатӣ</w:t>
      </w: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color w:val="auto"/>
          <w:sz w:val="28"/>
          <w:szCs w:val="28"/>
        </w:rPr>
        <w:t xml:space="preserve">Барои идора намудани воситаи нақлиёт бо рақами қайди давлатии бегона ва ё барои идора ба шахси дигар додани чунин воситаи нақлиёт, инчунин ба шахси дигар додани рақами қайди </w:t>
      </w:r>
      <w:proofErr w:type="gramStart"/>
      <w:r w:rsidRPr="005B5E10">
        <w:rPr>
          <w:rFonts w:ascii="Times New Roman" w:hAnsi="Times New Roman" w:cs="Times New Roman"/>
          <w:color w:val="auto"/>
          <w:sz w:val="28"/>
          <w:szCs w:val="28"/>
        </w:rPr>
        <w:t>давлатӣ,-</w:t>
      </w:r>
      <w:proofErr w:type="gramEnd"/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color w:val="auto"/>
          <w:sz w:val="28"/>
          <w:szCs w:val="28"/>
        </w:rPr>
        <w:t>ба андозаи аз сӣ то панҷоҳ нишондиҳанда барои ҳисобҳо ҷарима ё маҳрум кардан аз ҳуқуқи идора намудани воситаи нақлиёт ба муҳлати як сол таъйин карда мешавад.».</w:t>
      </w: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color w:val="auto"/>
          <w:sz w:val="28"/>
          <w:szCs w:val="28"/>
        </w:rPr>
        <w:t>2. Дар қисми 1 моддаи 330:</w:t>
      </w: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color w:val="auto"/>
          <w:sz w:val="28"/>
          <w:szCs w:val="28"/>
        </w:rPr>
        <w:t>- ба диспозитсия пас аз калимаи «ойинагӣ» калимаҳои «ва ё бо шишаи сиёҳу хираи пешорӯй» илова карда шаванд;</w:t>
      </w: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color w:val="auto"/>
          <w:sz w:val="28"/>
          <w:szCs w:val="28"/>
        </w:rPr>
        <w:t>- дар санксия калимаҳои «яксаду бисту панҷ» ба калимаҳои «яксаду панҷоҳ» иваз карда шаванд.</w:t>
      </w: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Моддаи 2.</w:t>
      </w:r>
      <w:r w:rsidRPr="005B5E10">
        <w:rPr>
          <w:rFonts w:ascii="Times New Roman" w:hAnsi="Times New Roman" w:cs="Times New Roman"/>
          <w:color w:val="auto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E0377" w:rsidRPr="005B5E10" w:rsidRDefault="009E0377" w:rsidP="00890ED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proofErr w:type="gramStart"/>
      <w:r w:rsidRPr="005B5E1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Президенти  Ҷумҳурии</w:t>
      </w:r>
      <w:proofErr w:type="gramEnd"/>
      <w:r w:rsidRPr="005B5E1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Тоҷикистон          Эмомалӣ </w:t>
      </w:r>
      <w:r w:rsidRPr="005B5E10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Раҳмон</w:t>
      </w:r>
    </w:p>
    <w:p w:rsidR="009E0377" w:rsidRPr="005B5E10" w:rsidRDefault="009E0377" w:rsidP="00890ED0">
      <w:pPr>
        <w:pStyle w:val="a3"/>
        <w:spacing w:after="142"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b/>
          <w:bCs/>
          <w:color w:val="auto"/>
          <w:sz w:val="28"/>
          <w:szCs w:val="28"/>
        </w:rPr>
        <w:t>ш. Душанбе, 13 ноябри соли 2023, № 1986</w:t>
      </w:r>
    </w:p>
    <w:p w:rsidR="009E0377" w:rsidRPr="005B5E10" w:rsidRDefault="009E0377" w:rsidP="00890ED0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5B5E10">
        <w:rPr>
          <w:rFonts w:ascii="Times New Roman" w:hAnsi="Times New Roman" w:cs="Times New Roman"/>
          <w:color w:val="auto"/>
          <w:w w:val="100"/>
          <w:sz w:val="28"/>
          <w:szCs w:val="28"/>
        </w:rPr>
        <w:t>Қарори</w:t>
      </w:r>
    </w:p>
    <w:p w:rsidR="009E0377" w:rsidRPr="005B5E10" w:rsidRDefault="009E0377" w:rsidP="00890ED0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5B5E10">
        <w:rPr>
          <w:rFonts w:ascii="Times New Roman" w:hAnsi="Times New Roman" w:cs="Times New Roman"/>
          <w:color w:val="auto"/>
          <w:w w:val="100"/>
          <w:sz w:val="28"/>
          <w:szCs w:val="28"/>
        </w:rPr>
        <w:lastRenderedPageBreak/>
        <w:t xml:space="preserve">Маҷлиси миллии </w:t>
      </w:r>
    </w:p>
    <w:p w:rsidR="009E0377" w:rsidRPr="005B5E10" w:rsidRDefault="009E0377" w:rsidP="00890ED0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5B5E10">
        <w:rPr>
          <w:rFonts w:ascii="Times New Roman" w:hAnsi="Times New Roman" w:cs="Times New Roman"/>
          <w:color w:val="auto"/>
          <w:w w:val="100"/>
          <w:sz w:val="28"/>
          <w:szCs w:val="28"/>
        </w:rPr>
        <w:t>Маҷлиси Олии Ҷумҳурии Тоҷикистон</w:t>
      </w:r>
    </w:p>
    <w:p w:rsidR="009E0377" w:rsidRPr="005B5E10" w:rsidRDefault="009E0377" w:rsidP="00890ED0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E0377" w:rsidRPr="005B5E10" w:rsidRDefault="009E0377" w:rsidP="00890ED0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Оид ба Қонуни Ҷумҳурии Тоҷикистон «Дар бораи ворид намудани тағйироту илова ба Кодекси ҳуқуқвайронкунии маъмурии Ҷумҳурии Тоҷикистон»</w:t>
      </w:r>
    </w:p>
    <w:p w:rsidR="009E0377" w:rsidRPr="005B5E10" w:rsidRDefault="009E0377" w:rsidP="00890ED0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color w:val="auto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5B5E10">
        <w:rPr>
          <w:rFonts w:ascii="Times New Roman" w:hAnsi="Times New Roman" w:cs="Times New Roman"/>
          <w:b/>
          <w:bCs/>
          <w:color w:val="auto"/>
          <w:sz w:val="28"/>
          <w:szCs w:val="28"/>
        </w:rPr>
        <w:t>қарор мекунад:</w:t>
      </w:r>
      <w:r w:rsidRPr="005B5E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color w:val="auto"/>
          <w:sz w:val="28"/>
          <w:szCs w:val="28"/>
        </w:rPr>
        <w:t>Қонуни Ҷумҳурии Тоҷикистон «Дар бораи ворид намудани тағйироту илова ба Кодекси ҳуқуқвайронкунии маъмурии Ҷумҳурии Тоҷикистон» ҷонибдорӣ карда шавад.</w:t>
      </w:r>
    </w:p>
    <w:p w:rsidR="009E0377" w:rsidRPr="005B5E10" w:rsidRDefault="009E0377" w:rsidP="00890ED0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E0377" w:rsidRPr="005B5E10" w:rsidRDefault="009E0377" w:rsidP="00890ED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Раиси Маҷлиси миллии Маҷлиси Олии</w:t>
      </w:r>
    </w:p>
    <w:p w:rsidR="009E0377" w:rsidRPr="005B5E10" w:rsidRDefault="009E0377" w:rsidP="00890ED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Ҷумҳурии Тоҷикистон                          Рустами </w:t>
      </w:r>
      <w:r w:rsidRPr="005B5E10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Эмомалӣ</w:t>
      </w:r>
    </w:p>
    <w:p w:rsidR="009E0377" w:rsidRDefault="009E0377" w:rsidP="00890ED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B5E10">
        <w:rPr>
          <w:rFonts w:ascii="Times New Roman" w:hAnsi="Times New Roman" w:cs="Times New Roman"/>
          <w:b/>
          <w:bCs/>
          <w:color w:val="auto"/>
          <w:sz w:val="28"/>
          <w:szCs w:val="28"/>
        </w:rPr>
        <w:t>ш. Душанбе, 3 ноябри соли 2023, №408</w:t>
      </w:r>
    </w:p>
    <w:p w:rsidR="00890ED0" w:rsidRDefault="00890ED0" w:rsidP="00890ED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90ED0" w:rsidRPr="006747CA" w:rsidRDefault="00890ED0" w:rsidP="00890ED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890ED0" w:rsidRPr="006747CA" w:rsidRDefault="00890ED0" w:rsidP="00890ED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890ED0" w:rsidRPr="006747CA" w:rsidRDefault="00890ED0" w:rsidP="00890ED0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890ED0" w:rsidRPr="006747CA" w:rsidRDefault="00890ED0" w:rsidP="00890ED0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ED0" w:rsidRPr="006747CA" w:rsidRDefault="00890ED0" w:rsidP="00890ED0">
      <w:pPr>
        <w:pStyle w:val="a3"/>
        <w:suppressAutoHyphens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Оид ба қабул кардани Қонуни Ҷумҳурии Тоҷикистон «Дар бораи ворид намудани тағйироту илова ба Кодекси ҳуқуқвайронкунии маъмурии Ҷумҳурии Тоҷикистон» </w:t>
      </w:r>
    </w:p>
    <w:p w:rsidR="00890ED0" w:rsidRPr="006747CA" w:rsidRDefault="00890ED0" w:rsidP="00890ED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ED0" w:rsidRPr="006747CA" w:rsidRDefault="00890ED0" w:rsidP="00890ED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890ED0" w:rsidRPr="006747CA" w:rsidRDefault="00890ED0" w:rsidP="00890ED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тағйироту илова ба Кодекси ҳуқуқвайронкунии маъмурии Ҷумҳурии Тоҷикистон» қабул карда шавад.</w:t>
      </w:r>
    </w:p>
    <w:p w:rsidR="00890ED0" w:rsidRPr="006747CA" w:rsidRDefault="00890ED0" w:rsidP="00890ED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ED0" w:rsidRPr="006747CA" w:rsidRDefault="00890ED0" w:rsidP="00890ED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890ED0" w:rsidRPr="006747CA" w:rsidRDefault="00890ED0" w:rsidP="00890ED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Маҷлиси Олии Ҷумҳурии Тоҷикистон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М.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890ED0" w:rsidRPr="006747CA" w:rsidRDefault="00890ED0" w:rsidP="00890ED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4 октябри соли 2023, № 1083</w:t>
      </w:r>
    </w:p>
    <w:p w:rsidR="00890ED0" w:rsidRPr="005B5E10" w:rsidRDefault="00890ED0" w:rsidP="00890ED0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bookmarkEnd w:id="0"/>
    <w:p w:rsidR="0081720E" w:rsidRPr="005B5E10" w:rsidRDefault="0081720E" w:rsidP="00890ED0"/>
    <w:sectPr w:rsidR="0081720E" w:rsidRPr="005B5E10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77"/>
    <w:rsid w:val="0009148E"/>
    <w:rsid w:val="001E4AAE"/>
    <w:rsid w:val="005B5E10"/>
    <w:rsid w:val="0070699A"/>
    <w:rsid w:val="0081720E"/>
    <w:rsid w:val="00890ED0"/>
    <w:rsid w:val="009E0377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56C2"/>
  <w15:chartTrackingRefBased/>
  <w15:docId w15:val="{C4A5FD05-295C-404E-8E86-C655012B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9E0377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9E0377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9E0377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9E0377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Jabborov</dc:creator>
  <cp:keywords/>
  <dc:description/>
  <cp:lastModifiedBy>Abror Jabborov</cp:lastModifiedBy>
  <cp:revision>3</cp:revision>
  <dcterms:created xsi:type="dcterms:W3CDTF">2023-11-17T13:58:00Z</dcterms:created>
  <dcterms:modified xsi:type="dcterms:W3CDTF">2023-11-17T14:00:00Z</dcterms:modified>
</cp:coreProperties>
</file>