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EF" w:rsidRDefault="009438EF" w:rsidP="009438EF">
      <w:pPr>
        <w:pStyle w:val="a4"/>
        <w:suppressAutoHyphens/>
        <w:jc w:val="center"/>
        <w:rPr>
          <w:rFonts w:ascii="Palatino Linotype" w:hAnsi="Palatino Linotype"/>
          <w:caps w:val="0"/>
          <w:position w:val="-16"/>
          <w:sz w:val="66"/>
          <w:szCs w:val="66"/>
        </w:rPr>
      </w:pPr>
      <w:bookmarkStart w:id="0" w:name="_GoBack"/>
      <w:bookmarkEnd w:id="0"/>
      <w:r>
        <w:rPr>
          <w:rFonts w:ascii="Palatino Linotype" w:hAnsi="Palatino Linotype"/>
          <w:caps w:val="0"/>
          <w:position w:val="-16"/>
          <w:sz w:val="66"/>
          <w:szCs w:val="66"/>
        </w:rPr>
        <w:t>Қ</w:t>
      </w:r>
      <w:r w:rsidRPr="00C7647C">
        <w:rPr>
          <w:rFonts w:ascii="Palatino Linotype" w:hAnsi="Palatino Linotype"/>
          <w:caps w:val="0"/>
          <w:position w:val="-16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position w:val="-16"/>
          <w:sz w:val="66"/>
          <w:szCs w:val="66"/>
        </w:rPr>
        <w:t>Ҷ</w:t>
      </w:r>
      <w:r w:rsidRPr="00C7647C">
        <w:rPr>
          <w:rFonts w:ascii="Palatino Linotype" w:hAnsi="Palatino Linotype"/>
          <w:caps w:val="0"/>
          <w:position w:val="-16"/>
          <w:sz w:val="66"/>
          <w:szCs w:val="66"/>
        </w:rPr>
        <w:t>ум</w:t>
      </w:r>
      <w:r>
        <w:rPr>
          <w:rFonts w:ascii="Palatino Linotype" w:hAnsi="Palatino Linotype"/>
          <w:caps w:val="0"/>
          <w:position w:val="-16"/>
          <w:sz w:val="66"/>
          <w:szCs w:val="66"/>
        </w:rPr>
        <w:t>ҳ</w:t>
      </w:r>
      <w:r w:rsidRPr="00C7647C">
        <w:rPr>
          <w:rFonts w:ascii="Palatino Linotype" w:hAnsi="Palatino Linotype"/>
          <w:caps w:val="0"/>
          <w:position w:val="-16"/>
          <w:sz w:val="66"/>
          <w:szCs w:val="66"/>
        </w:rPr>
        <w:t>урии То</w:t>
      </w:r>
      <w:r>
        <w:rPr>
          <w:rFonts w:ascii="Palatino Linotype" w:hAnsi="Palatino Linotype"/>
          <w:caps w:val="0"/>
          <w:position w:val="-16"/>
          <w:sz w:val="66"/>
          <w:szCs w:val="66"/>
        </w:rPr>
        <w:t>ҷ</w:t>
      </w:r>
      <w:r w:rsidRPr="00C7647C">
        <w:rPr>
          <w:rFonts w:ascii="Palatino Linotype" w:hAnsi="Palatino Linotype"/>
          <w:caps w:val="0"/>
          <w:position w:val="-16"/>
          <w:sz w:val="66"/>
          <w:szCs w:val="66"/>
        </w:rPr>
        <w:t>икистон</w:t>
      </w:r>
    </w:p>
    <w:p w:rsidR="009438EF" w:rsidRPr="009438EF" w:rsidRDefault="009438EF" w:rsidP="009438EF">
      <w:pPr>
        <w:pStyle w:val="a4"/>
        <w:suppressAutoHyphens/>
        <w:jc w:val="center"/>
        <w:rPr>
          <w:rFonts w:ascii="Palatino Linotype" w:hAnsi="Palatino Linotype"/>
          <w:bCs w:val="0"/>
          <w:sz w:val="32"/>
          <w:szCs w:val="24"/>
        </w:rPr>
      </w:pPr>
      <w:r w:rsidRPr="009438EF">
        <w:rPr>
          <w:rFonts w:ascii="Palatino Linotype" w:hAnsi="Palatino Linotype"/>
          <w:caps w:val="0"/>
          <w:position w:val="-16"/>
          <w:sz w:val="96"/>
          <w:szCs w:val="66"/>
          <w:lang w:val="tg-Cyrl-TJ"/>
        </w:rPr>
        <w:t xml:space="preserve"> </w:t>
      </w:r>
      <w:r w:rsidRPr="009438EF">
        <w:rPr>
          <w:rFonts w:ascii="Palatino Linotype" w:hAnsi="Palatino Linotype"/>
          <w:bCs w:val="0"/>
          <w:caps w:val="0"/>
          <w:sz w:val="32"/>
          <w:szCs w:val="24"/>
        </w:rPr>
        <w:t>Дар бораи ворид намудани тағйиру иловаҳо ба Кодекси мурофиаи ҳуқуқвайронкунии маъмурии Ҷумҳурии Тоҷикистон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  <w:r w:rsidRPr="00C7647C">
        <w:rPr>
          <w:rFonts w:ascii="Palatino Linotype" w:hAnsi="Palatino Linotype"/>
          <w:b/>
          <w:bCs/>
          <w:sz w:val="17"/>
          <w:szCs w:val="17"/>
        </w:rPr>
        <w:t>Моддаи 1.</w:t>
      </w:r>
      <w:r w:rsidRPr="00C7647C">
        <w:rPr>
          <w:rFonts w:ascii="Palatino Linotype" w:hAnsi="Palatino Linotype"/>
          <w:sz w:val="17"/>
          <w:szCs w:val="17"/>
        </w:rPr>
        <w:t xml:space="preserve"> Ба Кодекси мурофиаи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 xml:space="preserve">вайронкунии маъмурии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икистон аз 22 июли соли 2013 (Ахбори Ма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 xml:space="preserve">икистон, с. 2013, № 7, мод. 502; с. 2014, № 3, мод. 145, № 7, 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 xml:space="preserve">. 1, мод. 391, № 11, мод. 644; с. 2015, № 3, мод. 202, № 7-9, мод. 709, мод. 710, мод. 711, № 11, мод. 956, № 12, 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 xml:space="preserve">. 1, мод. 1109; с. 2016, № 3, мод. 133, № 7, мод. 615; с. 2017, № 5, 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 xml:space="preserve">. 1, мод. 276; с. 2018, № 1, мод. 8, № 5, мод. 270, мод. 271; с. 2020, № 1, мод. 7, № 7-9, мод. 601, мод. 605, мод. 622, №12, мод. 902, мод. 903; с. 2021, №1-2, мод.4, №4, мод.194, мод.195, № 6, мод. 386, № 12, 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. 2, мод. 690; с. 2022, № 1-3, мод. 9, мод. 10, мод. 11, № 12, мод. 769; с. 2023, № 1-3, мод. 3,</w:t>
      </w:r>
      <w:r w:rsidRPr="00C7647C">
        <w:rPr>
          <w:rFonts w:ascii="Palatino Linotype" w:hAnsi="Palatino Linotype"/>
          <w:b/>
          <w:bCs/>
          <w:sz w:val="17"/>
          <w:szCs w:val="17"/>
        </w:rPr>
        <w:t xml:space="preserve"> </w:t>
      </w:r>
      <w:r w:rsidRPr="00C7647C">
        <w:rPr>
          <w:rFonts w:ascii="Palatino Linotype" w:hAnsi="Palatino Linotype"/>
          <w:sz w:val="17"/>
          <w:szCs w:val="17"/>
        </w:rPr>
        <w:t>№ 4-6, мод. 156) та</w:t>
      </w:r>
      <w:r>
        <w:rPr>
          <w:rFonts w:ascii="Palatino Linotype" w:hAnsi="Palatino Linotype"/>
          <w:sz w:val="17"/>
          <w:szCs w:val="17"/>
        </w:rPr>
        <w:t>ғ</w:t>
      </w:r>
      <w:r w:rsidRPr="00C7647C">
        <w:rPr>
          <w:rFonts w:ascii="Palatino Linotype" w:hAnsi="Palatino Linotype"/>
          <w:sz w:val="17"/>
          <w:szCs w:val="17"/>
        </w:rPr>
        <w:t>йиру илова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ои зерин ворид карда шаванд: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  <w:r w:rsidRPr="00C7647C">
        <w:rPr>
          <w:rFonts w:ascii="Palatino Linotype" w:hAnsi="Palatino Linotype"/>
          <w:sz w:val="17"/>
          <w:szCs w:val="17"/>
        </w:rPr>
        <w:t>1. Дар моддаи 87: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  <w:r w:rsidRPr="00C7647C">
        <w:rPr>
          <w:rFonts w:ascii="Palatino Linotype" w:hAnsi="Palatino Linotype"/>
          <w:sz w:val="17"/>
          <w:szCs w:val="17"/>
        </w:rPr>
        <w:t xml:space="preserve">1) 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исми 2 дар та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 xml:space="preserve">рири зерин ифода карда шавад: 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  <w:r w:rsidRPr="00C7647C">
        <w:rPr>
          <w:rFonts w:ascii="Palatino Linotype" w:hAnsi="Palatino Linotype"/>
          <w:sz w:val="17"/>
          <w:szCs w:val="17"/>
        </w:rPr>
        <w:t xml:space="preserve">«2.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 xml:space="preserve">ангоми содир гардидани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вайронкуни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ои маъмурие, ки дар модда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 xml:space="preserve">ои 324, 333 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 xml:space="preserve">исми 2 ва 340 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 xml:space="preserve">исми 1 </w:t>
      </w:r>
      <w:r w:rsidRPr="00C7647C">
        <w:rPr>
          <w:rStyle w:val="a6"/>
          <w:rFonts w:ascii="Palatino Linotype" w:hAnsi="Palatino Linotype"/>
          <w:color w:val="000000"/>
          <w:sz w:val="17"/>
          <w:szCs w:val="17"/>
          <w:u w:val="none"/>
        </w:rPr>
        <w:t xml:space="preserve">Кодекси </w:t>
      </w:r>
      <w:r>
        <w:rPr>
          <w:rStyle w:val="a6"/>
          <w:rFonts w:ascii="Palatino Linotype" w:hAnsi="Palatino Linotype"/>
          <w:sz w:val="17"/>
          <w:szCs w:val="17"/>
        </w:rPr>
        <w:t>ҳ</w:t>
      </w:r>
      <w:r w:rsidRPr="00C7647C">
        <w:rPr>
          <w:rStyle w:val="a6"/>
          <w:rFonts w:ascii="Palatino Linotype" w:hAnsi="Palatino Linotype"/>
          <w:color w:val="000000"/>
          <w:sz w:val="17"/>
          <w:szCs w:val="17"/>
          <w:u w:val="none"/>
        </w:rPr>
        <w:t>у</w:t>
      </w:r>
      <w:r>
        <w:rPr>
          <w:rStyle w:val="a6"/>
          <w:rFonts w:ascii="Palatino Linotype" w:hAnsi="Palatino Linotype"/>
          <w:sz w:val="17"/>
          <w:szCs w:val="17"/>
        </w:rPr>
        <w:t>қ</w:t>
      </w:r>
      <w:r w:rsidRPr="00C7647C">
        <w:rPr>
          <w:rStyle w:val="a6"/>
          <w:rFonts w:ascii="Palatino Linotype" w:hAnsi="Palatino Linotype"/>
          <w:color w:val="000000"/>
          <w:sz w:val="17"/>
          <w:szCs w:val="17"/>
          <w:u w:val="none"/>
        </w:rPr>
        <w:t>у</w:t>
      </w:r>
      <w:r>
        <w:rPr>
          <w:rStyle w:val="a6"/>
          <w:rFonts w:ascii="Palatino Linotype" w:hAnsi="Palatino Linotype"/>
          <w:sz w:val="17"/>
          <w:szCs w:val="17"/>
        </w:rPr>
        <w:t>қ</w:t>
      </w:r>
      <w:r w:rsidRPr="00C7647C">
        <w:rPr>
          <w:rStyle w:val="a6"/>
          <w:rFonts w:ascii="Palatino Linotype" w:hAnsi="Palatino Linotype"/>
          <w:color w:val="000000"/>
          <w:sz w:val="17"/>
          <w:szCs w:val="17"/>
          <w:u w:val="none"/>
        </w:rPr>
        <w:t xml:space="preserve">вайронкунии маъмурии </w:t>
      </w:r>
      <w:r>
        <w:rPr>
          <w:rStyle w:val="a6"/>
          <w:rFonts w:ascii="Palatino Linotype" w:hAnsi="Palatino Linotype"/>
          <w:sz w:val="17"/>
          <w:szCs w:val="17"/>
        </w:rPr>
        <w:t>Ҷ</w:t>
      </w:r>
      <w:r w:rsidRPr="00C7647C">
        <w:rPr>
          <w:rStyle w:val="a6"/>
          <w:rFonts w:ascii="Palatino Linotype" w:hAnsi="Palatino Linotype"/>
          <w:color w:val="000000"/>
          <w:sz w:val="17"/>
          <w:szCs w:val="17"/>
          <w:u w:val="none"/>
        </w:rPr>
        <w:t>ум</w:t>
      </w:r>
      <w:r>
        <w:rPr>
          <w:rStyle w:val="a6"/>
          <w:rFonts w:ascii="Palatino Linotype" w:hAnsi="Palatino Linotype"/>
          <w:sz w:val="17"/>
          <w:szCs w:val="17"/>
        </w:rPr>
        <w:t>ҳ</w:t>
      </w:r>
      <w:r w:rsidRPr="00C7647C">
        <w:rPr>
          <w:rStyle w:val="a6"/>
          <w:rFonts w:ascii="Palatino Linotype" w:hAnsi="Palatino Linotype"/>
          <w:color w:val="000000"/>
          <w:sz w:val="17"/>
          <w:szCs w:val="17"/>
          <w:u w:val="none"/>
        </w:rPr>
        <w:t>урии То</w:t>
      </w:r>
      <w:r>
        <w:rPr>
          <w:rStyle w:val="a6"/>
          <w:rFonts w:ascii="Palatino Linotype" w:hAnsi="Palatino Linotype"/>
          <w:sz w:val="17"/>
          <w:szCs w:val="17"/>
        </w:rPr>
        <w:t>ҷ</w:t>
      </w:r>
      <w:r w:rsidRPr="00C7647C">
        <w:rPr>
          <w:rStyle w:val="a6"/>
          <w:rFonts w:ascii="Palatino Linotype" w:hAnsi="Palatino Linotype"/>
          <w:color w:val="000000"/>
          <w:sz w:val="17"/>
          <w:szCs w:val="17"/>
          <w:u w:val="none"/>
        </w:rPr>
        <w:t>икистон</w:t>
      </w:r>
      <w:r w:rsidRPr="00C7647C">
        <w:rPr>
          <w:rFonts w:ascii="Palatino Linotype" w:hAnsi="Palatino Linotype"/>
          <w:sz w:val="17"/>
          <w:szCs w:val="17"/>
        </w:rPr>
        <w:t xml:space="preserve"> пешбин</w:t>
      </w:r>
      <w:r>
        <w:rPr>
          <w:rFonts w:ascii="Palatino Linotype" w:hAnsi="Palatino Linotype"/>
          <w:sz w:val="17"/>
          <w:szCs w:val="17"/>
        </w:rPr>
        <w:t>ӣ</w:t>
      </w:r>
      <w:r w:rsidRPr="00C7647C">
        <w:rPr>
          <w:rFonts w:ascii="Palatino Linotype" w:hAnsi="Palatino Linotype"/>
          <w:sz w:val="17"/>
          <w:szCs w:val="17"/>
        </w:rPr>
        <w:t xml:space="preserve"> шудаанд, дар сурати аз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 xml:space="preserve">ониби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вайронкунанда дар ма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 xml:space="preserve">алли содиршавии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вайронкунии маъмур</w:t>
      </w:r>
      <w:r>
        <w:rPr>
          <w:rFonts w:ascii="Palatino Linotype" w:hAnsi="Palatino Linotype"/>
          <w:sz w:val="17"/>
          <w:szCs w:val="17"/>
        </w:rPr>
        <w:t>ӣ</w:t>
      </w:r>
      <w:r w:rsidRPr="00C7647C">
        <w:rPr>
          <w:rFonts w:ascii="Palatino Linotype" w:hAnsi="Palatino Linotype"/>
          <w:sz w:val="17"/>
          <w:szCs w:val="17"/>
        </w:rPr>
        <w:t xml:space="preserve"> ба таври </w:t>
      </w:r>
      <w:r>
        <w:rPr>
          <w:rFonts w:ascii="Palatino Linotype" w:hAnsi="Palatino Linotype"/>
          <w:sz w:val="17"/>
          <w:szCs w:val="17"/>
        </w:rPr>
        <w:t>ғ</w:t>
      </w:r>
      <w:r w:rsidRPr="00C7647C">
        <w:rPr>
          <w:rFonts w:ascii="Palatino Linotype" w:hAnsi="Palatino Linotype"/>
          <w:sz w:val="17"/>
          <w:szCs w:val="17"/>
        </w:rPr>
        <w:t>айрина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д</w:t>
      </w:r>
      <w:r>
        <w:rPr>
          <w:rFonts w:ascii="Palatino Linotype" w:hAnsi="Palatino Linotype"/>
          <w:sz w:val="17"/>
          <w:szCs w:val="17"/>
        </w:rPr>
        <w:t>ӣ</w:t>
      </w:r>
      <w:r w:rsidRPr="00C7647C">
        <w:rPr>
          <w:rFonts w:ascii="Palatino Linotype" w:hAnsi="Palatino Linotype"/>
          <w:sz w:val="17"/>
          <w:szCs w:val="17"/>
        </w:rPr>
        <w:t xml:space="preserve"> пардохт гардидани мабла</w:t>
      </w:r>
      <w:r>
        <w:rPr>
          <w:rFonts w:ascii="Palatino Linotype" w:hAnsi="Palatino Linotype"/>
          <w:sz w:val="17"/>
          <w:szCs w:val="17"/>
        </w:rPr>
        <w:t>ғ</w:t>
      </w:r>
      <w:r w:rsidRPr="00C7647C">
        <w:rPr>
          <w:rFonts w:ascii="Palatino Linotype" w:hAnsi="Palatino Linotype"/>
          <w:sz w:val="17"/>
          <w:szCs w:val="17"/>
        </w:rPr>
        <w:t xml:space="preserve">и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 xml:space="preserve">арима, протоколи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вайронкунии маъмур</w:t>
      </w:r>
      <w:r>
        <w:rPr>
          <w:rFonts w:ascii="Palatino Linotype" w:hAnsi="Palatino Linotype"/>
          <w:sz w:val="17"/>
          <w:szCs w:val="17"/>
        </w:rPr>
        <w:t>ӣ</w:t>
      </w:r>
      <w:r w:rsidRPr="00C7647C">
        <w:rPr>
          <w:rFonts w:ascii="Palatino Linotype" w:hAnsi="Palatino Linotype"/>
          <w:sz w:val="17"/>
          <w:szCs w:val="17"/>
        </w:rPr>
        <w:t xml:space="preserve"> тартиб дода намешавад. Дар ин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 xml:space="preserve">олат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азои маъмур</w:t>
      </w:r>
      <w:r>
        <w:rPr>
          <w:rFonts w:ascii="Palatino Linotype" w:hAnsi="Palatino Linotype"/>
          <w:sz w:val="17"/>
          <w:szCs w:val="17"/>
        </w:rPr>
        <w:t>ӣ</w:t>
      </w:r>
      <w:r w:rsidRPr="00C7647C">
        <w:rPr>
          <w:rFonts w:ascii="Palatino Linotype" w:hAnsi="Palatino Linotype"/>
          <w:sz w:val="17"/>
          <w:szCs w:val="17"/>
        </w:rPr>
        <w:t xml:space="preserve"> дар бланки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исоботди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 xml:space="preserve">ии 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 xml:space="preserve">атъии намунааш аз </w:t>
      </w:r>
      <w:proofErr w:type="gramStart"/>
      <w:r w:rsidRPr="00C7647C">
        <w:rPr>
          <w:rFonts w:ascii="Palatino Linotype" w:hAnsi="Palatino Linotype"/>
          <w:sz w:val="17"/>
          <w:szCs w:val="17"/>
        </w:rPr>
        <w:t>тарафи  Вазорати</w:t>
      </w:r>
      <w:proofErr w:type="gramEnd"/>
      <w:r w:rsidRPr="00C7647C">
        <w:rPr>
          <w:rFonts w:ascii="Palatino Linotype" w:hAnsi="Palatino Linotype"/>
          <w:sz w:val="17"/>
          <w:szCs w:val="17"/>
        </w:rPr>
        <w:t xml:space="preserve"> кор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 xml:space="preserve">ои дохилии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икистон му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арраршуда ба расмият дароварда мешавад.»;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  <w:r w:rsidRPr="00C7647C">
        <w:rPr>
          <w:rFonts w:ascii="Palatino Linotype" w:hAnsi="Palatino Linotype"/>
          <w:sz w:val="17"/>
          <w:szCs w:val="17"/>
        </w:rPr>
        <w:t xml:space="preserve">2) 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исми 4 дар та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 xml:space="preserve">рири зерин ифода карда шавад: 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  <w:r w:rsidRPr="00C7647C">
        <w:rPr>
          <w:rFonts w:ascii="Palatino Linotype" w:hAnsi="Palatino Linotype"/>
          <w:sz w:val="17"/>
          <w:szCs w:val="17"/>
        </w:rPr>
        <w:t xml:space="preserve">«4.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 xml:space="preserve">ангоми содир кардани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вайронкунии маъмур</w:t>
      </w:r>
      <w:r>
        <w:rPr>
          <w:rFonts w:ascii="Palatino Linotype" w:hAnsi="Palatino Linotype"/>
          <w:sz w:val="17"/>
          <w:szCs w:val="17"/>
        </w:rPr>
        <w:t>ӣ</w:t>
      </w:r>
      <w:r w:rsidRPr="00C7647C">
        <w:rPr>
          <w:rFonts w:ascii="Palatino Linotype" w:hAnsi="Palatino Linotype"/>
          <w:sz w:val="17"/>
          <w:szCs w:val="17"/>
        </w:rPr>
        <w:t>, ки дар моддаи 295</w:t>
      </w:r>
      <w:r w:rsidRPr="00C7647C">
        <w:rPr>
          <w:rFonts w:ascii="Palatino Linotype" w:hAnsi="Palatino Linotype"/>
          <w:sz w:val="17"/>
          <w:szCs w:val="17"/>
          <w:vertAlign w:val="superscript"/>
        </w:rPr>
        <w:t>1</w:t>
      </w:r>
      <w:r w:rsidRPr="00C7647C">
        <w:rPr>
          <w:rFonts w:ascii="Palatino Linotype" w:hAnsi="Palatino Linotype"/>
          <w:sz w:val="17"/>
          <w:szCs w:val="17"/>
        </w:rPr>
        <w:t xml:space="preserve"> Кодекси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 xml:space="preserve">вайронкунии маъмурии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икистон пешбин</w:t>
      </w:r>
      <w:r>
        <w:rPr>
          <w:rFonts w:ascii="Palatino Linotype" w:hAnsi="Palatino Linotype"/>
          <w:sz w:val="17"/>
          <w:szCs w:val="17"/>
        </w:rPr>
        <w:t>ӣ</w:t>
      </w:r>
      <w:r w:rsidRPr="00C7647C">
        <w:rPr>
          <w:rFonts w:ascii="Palatino Linotype" w:hAnsi="Palatino Linotype"/>
          <w:sz w:val="17"/>
          <w:szCs w:val="17"/>
        </w:rPr>
        <w:t xml:space="preserve"> гардидааст, дар сурати аз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 xml:space="preserve">ониби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вайронкунанда дар ма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 xml:space="preserve">алли содиршавии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вайронкунии маъмур</w:t>
      </w:r>
      <w:r>
        <w:rPr>
          <w:rFonts w:ascii="Palatino Linotype" w:hAnsi="Palatino Linotype"/>
          <w:sz w:val="17"/>
          <w:szCs w:val="17"/>
        </w:rPr>
        <w:t>ӣ</w:t>
      </w:r>
      <w:r w:rsidRPr="00C7647C">
        <w:rPr>
          <w:rFonts w:ascii="Palatino Linotype" w:hAnsi="Palatino Linotype"/>
          <w:sz w:val="17"/>
          <w:szCs w:val="17"/>
        </w:rPr>
        <w:t xml:space="preserve"> ба таври </w:t>
      </w:r>
      <w:r>
        <w:rPr>
          <w:rFonts w:ascii="Palatino Linotype" w:hAnsi="Palatino Linotype"/>
          <w:sz w:val="17"/>
          <w:szCs w:val="17"/>
        </w:rPr>
        <w:t>ғ</w:t>
      </w:r>
      <w:r w:rsidRPr="00C7647C">
        <w:rPr>
          <w:rFonts w:ascii="Palatino Linotype" w:hAnsi="Palatino Linotype"/>
          <w:sz w:val="17"/>
          <w:szCs w:val="17"/>
        </w:rPr>
        <w:t>айрина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д</w:t>
      </w:r>
      <w:r>
        <w:rPr>
          <w:rFonts w:ascii="Palatino Linotype" w:hAnsi="Palatino Linotype"/>
          <w:sz w:val="17"/>
          <w:szCs w:val="17"/>
        </w:rPr>
        <w:t>ӣ</w:t>
      </w:r>
      <w:r w:rsidRPr="00C7647C">
        <w:rPr>
          <w:rFonts w:ascii="Palatino Linotype" w:hAnsi="Palatino Linotype"/>
          <w:sz w:val="17"/>
          <w:szCs w:val="17"/>
        </w:rPr>
        <w:t xml:space="preserve"> пардохт гардидани мабла</w:t>
      </w:r>
      <w:r>
        <w:rPr>
          <w:rFonts w:ascii="Palatino Linotype" w:hAnsi="Palatino Linotype"/>
          <w:sz w:val="17"/>
          <w:szCs w:val="17"/>
        </w:rPr>
        <w:t>ғ</w:t>
      </w:r>
      <w:r w:rsidRPr="00C7647C">
        <w:rPr>
          <w:rFonts w:ascii="Palatino Linotype" w:hAnsi="Palatino Linotype"/>
          <w:sz w:val="17"/>
          <w:szCs w:val="17"/>
        </w:rPr>
        <w:t xml:space="preserve">и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 xml:space="preserve">арима, протоколи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вайронкунии маъмур</w:t>
      </w:r>
      <w:r>
        <w:rPr>
          <w:rFonts w:ascii="Palatino Linotype" w:hAnsi="Palatino Linotype"/>
          <w:sz w:val="17"/>
          <w:szCs w:val="17"/>
        </w:rPr>
        <w:t>ӣ</w:t>
      </w:r>
      <w:r w:rsidRPr="00C7647C">
        <w:rPr>
          <w:rFonts w:ascii="Palatino Linotype" w:hAnsi="Palatino Linotype"/>
          <w:sz w:val="17"/>
          <w:szCs w:val="17"/>
        </w:rPr>
        <w:t xml:space="preserve"> тартиб дода намешавад. Дар ин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 xml:space="preserve">олат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азои маъмур</w:t>
      </w:r>
      <w:r>
        <w:rPr>
          <w:rFonts w:ascii="Palatino Linotype" w:hAnsi="Palatino Linotype"/>
          <w:sz w:val="17"/>
          <w:szCs w:val="17"/>
        </w:rPr>
        <w:t>ӣ</w:t>
      </w:r>
      <w:r w:rsidRPr="00C7647C">
        <w:rPr>
          <w:rFonts w:ascii="Palatino Linotype" w:hAnsi="Palatino Linotype"/>
          <w:sz w:val="17"/>
          <w:szCs w:val="17"/>
        </w:rPr>
        <w:t xml:space="preserve"> дар бланки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исоботди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 xml:space="preserve">ии 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атъии намунааш аз тарафи ма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омоти назорат ва танзим дар со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аи на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лиёт му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арраршуда ба расмият дароварда мешавад.»;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  <w:r w:rsidRPr="00C7647C">
        <w:rPr>
          <w:rFonts w:ascii="Palatino Linotype" w:hAnsi="Palatino Linotype"/>
          <w:sz w:val="17"/>
          <w:szCs w:val="17"/>
        </w:rPr>
        <w:t xml:space="preserve">3) дар 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исми 5: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  <w:r w:rsidRPr="00C7647C">
        <w:rPr>
          <w:rFonts w:ascii="Palatino Linotype" w:hAnsi="Palatino Linotype"/>
          <w:sz w:val="17"/>
          <w:szCs w:val="17"/>
        </w:rPr>
        <w:t>- пас аз калимаи «ди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ад,» калима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 xml:space="preserve">ои «инчунин имконияти ба таври </w:t>
      </w:r>
      <w:r>
        <w:rPr>
          <w:rFonts w:ascii="Palatino Linotype" w:hAnsi="Palatino Linotype"/>
          <w:sz w:val="17"/>
          <w:szCs w:val="17"/>
        </w:rPr>
        <w:t>ғ</w:t>
      </w:r>
      <w:r w:rsidRPr="00C7647C">
        <w:rPr>
          <w:rFonts w:ascii="Palatino Linotype" w:hAnsi="Palatino Linotype"/>
          <w:sz w:val="17"/>
          <w:szCs w:val="17"/>
        </w:rPr>
        <w:t>айрина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д</w:t>
      </w:r>
      <w:r>
        <w:rPr>
          <w:rFonts w:ascii="Palatino Linotype" w:hAnsi="Palatino Linotype"/>
          <w:sz w:val="17"/>
          <w:szCs w:val="17"/>
        </w:rPr>
        <w:t>ӣ</w:t>
      </w:r>
      <w:r w:rsidRPr="00C7647C">
        <w:rPr>
          <w:rFonts w:ascii="Palatino Linotype" w:hAnsi="Palatino Linotype"/>
          <w:sz w:val="17"/>
          <w:szCs w:val="17"/>
        </w:rPr>
        <w:t xml:space="preserve"> пардохт намудани мабла</w:t>
      </w:r>
      <w:r>
        <w:rPr>
          <w:rFonts w:ascii="Palatino Linotype" w:hAnsi="Palatino Linotype"/>
          <w:sz w:val="17"/>
          <w:szCs w:val="17"/>
        </w:rPr>
        <w:t>ғ</w:t>
      </w:r>
      <w:r w:rsidRPr="00C7647C">
        <w:rPr>
          <w:rFonts w:ascii="Palatino Linotype" w:hAnsi="Palatino Linotype"/>
          <w:sz w:val="17"/>
          <w:szCs w:val="17"/>
        </w:rPr>
        <w:t xml:space="preserve">и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аримаро надошта бошад,» илова карда шаванд;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  <w:r w:rsidRPr="00C7647C">
        <w:rPr>
          <w:rFonts w:ascii="Palatino Linotype" w:hAnsi="Palatino Linotype"/>
          <w:sz w:val="17"/>
          <w:szCs w:val="17"/>
        </w:rPr>
        <w:t xml:space="preserve">-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умлаи дуюм бо мазмуни зерин илова карда шавад: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  <w:r w:rsidRPr="00C7647C">
        <w:rPr>
          <w:rFonts w:ascii="Palatino Linotype" w:hAnsi="Palatino Linotype"/>
          <w:sz w:val="17"/>
          <w:szCs w:val="17"/>
        </w:rPr>
        <w:t>«Дар сурати нисбати ронандаи воситаи на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 xml:space="preserve">лиёт тартиб додани протоколи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вайронкунии маъмур</w:t>
      </w:r>
      <w:r>
        <w:rPr>
          <w:rFonts w:ascii="Palatino Linotype" w:hAnsi="Palatino Linotype"/>
          <w:sz w:val="17"/>
          <w:szCs w:val="17"/>
        </w:rPr>
        <w:t>ӣ</w:t>
      </w:r>
      <w:r w:rsidRPr="00C7647C">
        <w:rPr>
          <w:rFonts w:ascii="Palatino Linotype" w:hAnsi="Palatino Linotype"/>
          <w:sz w:val="17"/>
          <w:szCs w:val="17"/>
        </w:rPr>
        <w:t xml:space="preserve">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ҷҷ</w:t>
      </w:r>
      <w:r w:rsidRPr="00C7647C">
        <w:rPr>
          <w:rFonts w:ascii="Palatino Linotype" w:hAnsi="Palatino Linotype"/>
          <w:sz w:val="17"/>
          <w:szCs w:val="17"/>
        </w:rPr>
        <w:t>ати ронандагии ронандаи воситаи на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 xml:space="preserve">лиёт гирифта намешавад ва протоколи тартибдодашуда ба махзани ягонаи электронии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вайронкунии маъмур</w:t>
      </w:r>
      <w:r>
        <w:rPr>
          <w:rFonts w:ascii="Palatino Linotype" w:hAnsi="Palatino Linotype"/>
          <w:sz w:val="17"/>
          <w:szCs w:val="17"/>
        </w:rPr>
        <w:t>ӣ</w:t>
      </w:r>
      <w:r w:rsidRPr="00C7647C">
        <w:rPr>
          <w:rFonts w:ascii="Palatino Linotype" w:hAnsi="Palatino Linotype"/>
          <w:sz w:val="17"/>
          <w:szCs w:val="17"/>
        </w:rPr>
        <w:t xml:space="preserve"> дар ма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омоти кор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 xml:space="preserve">ои дохилии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икистон ворид карда мешавад.».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  <w:r w:rsidRPr="00C7647C">
        <w:rPr>
          <w:rFonts w:ascii="Palatino Linotype" w:hAnsi="Palatino Linotype"/>
          <w:sz w:val="17"/>
          <w:szCs w:val="17"/>
        </w:rPr>
        <w:t xml:space="preserve">2. Ба 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исми 1 моддаи 93 пас аз ра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ами «541,» ра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 xml:space="preserve">ами </w:t>
      </w:r>
      <w:proofErr w:type="gramStart"/>
      <w:r w:rsidRPr="00C7647C">
        <w:rPr>
          <w:rFonts w:ascii="Palatino Linotype" w:hAnsi="Palatino Linotype"/>
          <w:sz w:val="17"/>
          <w:szCs w:val="17"/>
        </w:rPr>
        <w:t>« 541</w:t>
      </w:r>
      <w:r w:rsidRPr="00C7647C">
        <w:rPr>
          <w:rFonts w:ascii="Palatino Linotype" w:hAnsi="Palatino Linotype"/>
          <w:sz w:val="17"/>
          <w:szCs w:val="17"/>
          <w:vertAlign w:val="superscript"/>
        </w:rPr>
        <w:t>1</w:t>
      </w:r>
      <w:proofErr w:type="gramEnd"/>
      <w:r w:rsidRPr="00C7647C">
        <w:rPr>
          <w:rFonts w:ascii="Palatino Linotype" w:hAnsi="Palatino Linotype"/>
          <w:sz w:val="17"/>
          <w:szCs w:val="17"/>
        </w:rPr>
        <w:t>,» илова карда шавад.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  <w:r w:rsidRPr="00C7647C">
        <w:rPr>
          <w:rFonts w:ascii="Palatino Linotype" w:hAnsi="Palatino Linotype"/>
          <w:sz w:val="17"/>
          <w:szCs w:val="17"/>
        </w:rPr>
        <w:t>3. Дар моддаи 229: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  <w:r w:rsidRPr="00C7647C">
        <w:rPr>
          <w:rFonts w:ascii="Palatino Linotype" w:hAnsi="Palatino Linotype"/>
          <w:sz w:val="17"/>
          <w:szCs w:val="17"/>
        </w:rPr>
        <w:t xml:space="preserve">- ба 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исми 1 пас аз калимаи «намудааст,» калима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 xml:space="preserve">ои «бо тартиби дар 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 xml:space="preserve">исми 6 моддаи 39 Кодекси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 xml:space="preserve">вайронкунии маъмурии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икистон му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арраргардида» илова карда шаванд;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  <w:r w:rsidRPr="00C7647C">
        <w:rPr>
          <w:rFonts w:ascii="Palatino Linotype" w:hAnsi="Palatino Linotype"/>
          <w:sz w:val="17"/>
          <w:szCs w:val="17"/>
        </w:rPr>
        <w:t xml:space="preserve">- ба 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исми 3 пас аз калимаи «То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икистон» калима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ои «бо тари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 xml:space="preserve">и </w:t>
      </w:r>
      <w:r>
        <w:rPr>
          <w:rFonts w:ascii="Palatino Linotype" w:hAnsi="Palatino Linotype"/>
          <w:sz w:val="17"/>
          <w:szCs w:val="17"/>
        </w:rPr>
        <w:t>ғ</w:t>
      </w:r>
      <w:r w:rsidRPr="00C7647C">
        <w:rPr>
          <w:rFonts w:ascii="Palatino Linotype" w:hAnsi="Palatino Linotype"/>
          <w:sz w:val="17"/>
          <w:szCs w:val="17"/>
        </w:rPr>
        <w:t>айрина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д</w:t>
      </w:r>
      <w:r>
        <w:rPr>
          <w:rFonts w:ascii="Palatino Linotype" w:hAnsi="Palatino Linotype"/>
          <w:sz w:val="17"/>
          <w:szCs w:val="17"/>
        </w:rPr>
        <w:t>ӣ</w:t>
      </w:r>
      <w:r w:rsidRPr="00C7647C">
        <w:rPr>
          <w:rFonts w:ascii="Palatino Linotype" w:hAnsi="Palatino Linotype"/>
          <w:sz w:val="17"/>
          <w:szCs w:val="17"/>
        </w:rPr>
        <w:t>» илова карда шаванд.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  <w:r w:rsidRPr="00C7647C">
        <w:rPr>
          <w:rFonts w:ascii="Palatino Linotype" w:hAnsi="Palatino Linotype"/>
          <w:b/>
          <w:bCs/>
          <w:sz w:val="17"/>
          <w:szCs w:val="17"/>
        </w:rPr>
        <w:t>Моддаи 2.</w:t>
      </w:r>
      <w:r w:rsidRPr="00C7647C">
        <w:rPr>
          <w:rFonts w:ascii="Palatino Linotype" w:hAnsi="Palatino Linotype"/>
          <w:sz w:val="17"/>
          <w:szCs w:val="17"/>
        </w:rPr>
        <w:t xml:space="preserve"> 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онуни мазкур пас аз 1 мо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и интишори расм</w:t>
      </w:r>
      <w:r>
        <w:rPr>
          <w:rFonts w:ascii="Palatino Linotype" w:hAnsi="Palatino Linotype"/>
          <w:sz w:val="17"/>
          <w:szCs w:val="17"/>
        </w:rPr>
        <w:t>ӣ</w:t>
      </w:r>
      <w:r w:rsidRPr="00C7647C">
        <w:rPr>
          <w:rFonts w:ascii="Palatino Linotype" w:hAnsi="Palatino Linotype"/>
          <w:sz w:val="17"/>
          <w:szCs w:val="17"/>
        </w:rPr>
        <w:t xml:space="preserve"> мавриди амал 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арор дода шавад.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</w:p>
    <w:p w:rsidR="009438EF" w:rsidRPr="00C7647C" w:rsidRDefault="009438EF" w:rsidP="009438EF">
      <w:pPr>
        <w:pStyle w:val="a3"/>
        <w:ind w:firstLine="0"/>
        <w:rPr>
          <w:rFonts w:ascii="Palatino Linotype" w:hAnsi="Palatino Linotype"/>
          <w:b/>
          <w:bCs/>
          <w:caps/>
          <w:sz w:val="17"/>
          <w:szCs w:val="17"/>
        </w:rPr>
      </w:pPr>
      <w:proofErr w:type="gramStart"/>
      <w:r w:rsidRPr="00C7647C">
        <w:rPr>
          <w:rFonts w:ascii="Palatino Linotype" w:hAnsi="Palatino Linotype"/>
          <w:b/>
          <w:bCs/>
          <w:sz w:val="17"/>
          <w:szCs w:val="17"/>
        </w:rPr>
        <w:t xml:space="preserve">Президенти 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C7647C">
        <w:rPr>
          <w:rFonts w:ascii="Palatino Linotype" w:hAnsi="Palatino Linotype"/>
          <w:b/>
          <w:bCs/>
          <w:sz w:val="17"/>
          <w:szCs w:val="17"/>
        </w:rPr>
        <w:t>урии</w:t>
      </w:r>
      <w:proofErr w:type="gramEnd"/>
      <w:r w:rsidRPr="00C7647C">
        <w:rPr>
          <w:rFonts w:ascii="Palatino Linotype" w:hAnsi="Palatino Linotype"/>
          <w:b/>
          <w:bCs/>
          <w:sz w:val="17"/>
          <w:szCs w:val="17"/>
        </w:rPr>
        <w:t xml:space="preserve">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z w:val="17"/>
          <w:szCs w:val="17"/>
        </w:rPr>
        <w:t>икистон               Эмомал</w:t>
      </w:r>
      <w:r>
        <w:rPr>
          <w:rFonts w:ascii="Palatino Linotype" w:hAnsi="Palatino Linotype"/>
          <w:b/>
          <w:bCs/>
          <w:sz w:val="17"/>
          <w:szCs w:val="17"/>
        </w:rPr>
        <w:t>ӣ</w:t>
      </w:r>
      <w:r w:rsidRPr="00C7647C">
        <w:rPr>
          <w:rFonts w:ascii="Palatino Linotype" w:hAnsi="Palatino Linotype"/>
          <w:b/>
          <w:bCs/>
          <w:sz w:val="17"/>
          <w:szCs w:val="17"/>
        </w:rPr>
        <w:t xml:space="preserve"> </w:t>
      </w:r>
      <w:r w:rsidRPr="00C7647C">
        <w:rPr>
          <w:rFonts w:ascii="Palatino Linotype" w:hAnsi="Palatino Linotype"/>
          <w:b/>
          <w:bCs/>
          <w:caps/>
          <w:sz w:val="17"/>
          <w:szCs w:val="17"/>
        </w:rPr>
        <w:t>Ра</w:t>
      </w:r>
      <w:r>
        <w:rPr>
          <w:rFonts w:ascii="Palatino Linotype" w:hAnsi="Palatino Linotype"/>
          <w:b/>
          <w:bCs/>
          <w:caps/>
          <w:sz w:val="17"/>
          <w:szCs w:val="17"/>
        </w:rPr>
        <w:t>ҳ</w:t>
      </w:r>
      <w:r w:rsidRPr="00C7647C">
        <w:rPr>
          <w:rFonts w:ascii="Palatino Linotype" w:hAnsi="Palatino Linotype"/>
          <w:b/>
          <w:bCs/>
          <w:caps/>
          <w:sz w:val="17"/>
          <w:szCs w:val="17"/>
        </w:rPr>
        <w:t>мон</w:t>
      </w:r>
    </w:p>
    <w:p w:rsidR="009438EF" w:rsidRPr="00C7647C" w:rsidRDefault="009438EF" w:rsidP="009438EF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C7647C">
        <w:rPr>
          <w:rFonts w:ascii="Palatino Linotype" w:hAnsi="Palatino Linotype"/>
          <w:b/>
          <w:bCs/>
          <w:sz w:val="17"/>
          <w:szCs w:val="17"/>
        </w:rPr>
        <w:t>ш. Душанбе, 3 январи соли 2024, № 2021</w:t>
      </w:r>
    </w:p>
    <w:p w:rsidR="009438EF" w:rsidRPr="00C7647C" w:rsidRDefault="009438EF" w:rsidP="009438EF">
      <w:pPr>
        <w:pStyle w:val="a5"/>
        <w:jc w:val="center"/>
        <w:rPr>
          <w:rFonts w:ascii="Palatino Linotype" w:hAnsi="Palatino Linotype"/>
          <w:position w:val="-12"/>
        </w:rPr>
      </w:pPr>
      <w:r>
        <w:rPr>
          <w:rFonts w:ascii="Palatino Linotype" w:hAnsi="Palatino Linotype"/>
          <w:position w:val="-12"/>
        </w:rPr>
        <w:t>Қ</w:t>
      </w:r>
      <w:r w:rsidRPr="00C7647C">
        <w:rPr>
          <w:rFonts w:ascii="Palatino Linotype" w:hAnsi="Palatino Linotype"/>
          <w:position w:val="-12"/>
        </w:rPr>
        <w:t>арори</w:t>
      </w:r>
    </w:p>
    <w:p w:rsidR="009438EF" w:rsidRPr="00C7647C" w:rsidRDefault="009438EF" w:rsidP="009438EF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миллии </w:t>
      </w:r>
    </w:p>
    <w:p w:rsidR="009438EF" w:rsidRPr="00C7647C" w:rsidRDefault="009438EF" w:rsidP="009438EF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ум</w:t>
      </w:r>
      <w:r>
        <w:rPr>
          <w:rFonts w:ascii="Palatino Linotype" w:hAnsi="Palatino Linotype"/>
          <w:position w:val="-12"/>
          <w:sz w:val="32"/>
          <w:szCs w:val="32"/>
        </w:rPr>
        <w:t>ҳ</w:t>
      </w:r>
      <w:r w:rsidRPr="00C7647C">
        <w:rPr>
          <w:rFonts w:ascii="Palatino Linotype" w:hAnsi="Palatino Linotype"/>
          <w:position w:val="-12"/>
          <w:sz w:val="32"/>
          <w:szCs w:val="32"/>
        </w:rPr>
        <w:t>урии То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икистон</w:t>
      </w:r>
    </w:p>
    <w:p w:rsidR="009438EF" w:rsidRPr="00C7647C" w:rsidRDefault="009438EF" w:rsidP="009438EF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9438EF" w:rsidRPr="00C7647C" w:rsidRDefault="009438EF" w:rsidP="009438EF">
      <w:pPr>
        <w:pStyle w:val="a3"/>
        <w:ind w:firstLine="0"/>
        <w:jc w:val="center"/>
        <w:rPr>
          <w:rFonts w:ascii="Palatino Linotype" w:hAnsi="Palatino Linotype"/>
          <w:b/>
          <w:bCs/>
          <w:sz w:val="17"/>
          <w:szCs w:val="17"/>
        </w:rPr>
      </w:pPr>
      <w:r w:rsidRPr="00C7647C">
        <w:rPr>
          <w:rFonts w:ascii="Palatino Linotype" w:hAnsi="Palatino Linotype"/>
          <w:b/>
          <w:bCs/>
          <w:sz w:val="17"/>
          <w:szCs w:val="17"/>
        </w:rPr>
        <w:lastRenderedPageBreak/>
        <w:t xml:space="preserve">Оид ба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C7647C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C7647C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z w:val="17"/>
          <w:szCs w:val="17"/>
        </w:rPr>
        <w:t>икистон «Дар бораи ворид намудани та</w:t>
      </w:r>
      <w:r>
        <w:rPr>
          <w:rFonts w:ascii="Palatino Linotype" w:hAnsi="Palatino Linotype"/>
          <w:b/>
          <w:bCs/>
          <w:sz w:val="17"/>
          <w:szCs w:val="17"/>
        </w:rPr>
        <w:t>ғ</w:t>
      </w:r>
      <w:r w:rsidRPr="00C7647C">
        <w:rPr>
          <w:rFonts w:ascii="Palatino Linotype" w:hAnsi="Palatino Linotype"/>
          <w:b/>
          <w:bCs/>
          <w:sz w:val="17"/>
          <w:szCs w:val="17"/>
        </w:rPr>
        <w:t>йиру илова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C7647C">
        <w:rPr>
          <w:rFonts w:ascii="Palatino Linotype" w:hAnsi="Palatino Linotype"/>
          <w:b/>
          <w:bCs/>
          <w:sz w:val="17"/>
          <w:szCs w:val="17"/>
        </w:rPr>
        <w:t xml:space="preserve">о ба Кодекси мурофиаи 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C7647C">
        <w:rPr>
          <w:rFonts w:ascii="Palatino Linotype" w:hAnsi="Palatino Linotype"/>
          <w:b/>
          <w:bCs/>
          <w:sz w:val="17"/>
          <w:szCs w:val="17"/>
        </w:rPr>
        <w:t>у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C7647C">
        <w:rPr>
          <w:rFonts w:ascii="Palatino Linotype" w:hAnsi="Palatino Linotype"/>
          <w:b/>
          <w:bCs/>
          <w:sz w:val="17"/>
          <w:szCs w:val="17"/>
        </w:rPr>
        <w:t>у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C7647C">
        <w:rPr>
          <w:rFonts w:ascii="Palatino Linotype" w:hAnsi="Palatino Linotype"/>
          <w:b/>
          <w:bCs/>
          <w:sz w:val="17"/>
          <w:szCs w:val="17"/>
        </w:rPr>
        <w:t xml:space="preserve">вайронкунии маъмурии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C7647C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z w:val="17"/>
          <w:szCs w:val="17"/>
        </w:rPr>
        <w:t>икистон»</w:t>
      </w:r>
    </w:p>
    <w:p w:rsidR="009438EF" w:rsidRPr="00C7647C" w:rsidRDefault="009438EF" w:rsidP="009438EF">
      <w:pPr>
        <w:pStyle w:val="a3"/>
        <w:ind w:firstLine="0"/>
        <w:jc w:val="center"/>
        <w:rPr>
          <w:rFonts w:ascii="Palatino Linotype" w:hAnsi="Palatino Linotype"/>
          <w:b/>
          <w:bCs/>
          <w:sz w:val="17"/>
          <w:szCs w:val="17"/>
        </w:rPr>
      </w:pP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  <w:r w:rsidRPr="00C7647C">
        <w:rPr>
          <w:rFonts w:ascii="Palatino Linotype" w:hAnsi="Palatino Linotype"/>
          <w:sz w:val="17"/>
          <w:szCs w:val="17"/>
        </w:rPr>
        <w:t>Мутоби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икистон Ма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лиси миллии Ма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 xml:space="preserve">икистон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C7647C">
        <w:rPr>
          <w:rFonts w:ascii="Palatino Linotype" w:hAnsi="Palatino Linotype"/>
          <w:b/>
          <w:bCs/>
          <w:sz w:val="17"/>
          <w:szCs w:val="17"/>
        </w:rPr>
        <w:t>арор мекунад:</w:t>
      </w:r>
      <w:r w:rsidRPr="00C7647C">
        <w:rPr>
          <w:rFonts w:ascii="Palatino Linotype" w:hAnsi="Palatino Linotype"/>
          <w:sz w:val="17"/>
          <w:szCs w:val="17"/>
        </w:rPr>
        <w:t xml:space="preserve"> 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икистон «Дар бораи ворид намудани та</w:t>
      </w:r>
      <w:r>
        <w:rPr>
          <w:rFonts w:ascii="Palatino Linotype" w:hAnsi="Palatino Linotype"/>
          <w:sz w:val="17"/>
          <w:szCs w:val="17"/>
        </w:rPr>
        <w:t>ғ</w:t>
      </w:r>
      <w:r w:rsidRPr="00C7647C">
        <w:rPr>
          <w:rFonts w:ascii="Palatino Linotype" w:hAnsi="Palatino Linotype"/>
          <w:sz w:val="17"/>
          <w:szCs w:val="17"/>
        </w:rPr>
        <w:t>йиру илова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 xml:space="preserve">о ба Кодекси мурофиаи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 xml:space="preserve">вайронкунии маъмурии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 xml:space="preserve">икистон»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онибдор</w:t>
      </w:r>
      <w:r>
        <w:rPr>
          <w:rFonts w:ascii="Palatino Linotype" w:hAnsi="Palatino Linotype"/>
          <w:sz w:val="17"/>
          <w:szCs w:val="17"/>
        </w:rPr>
        <w:t>ӣ</w:t>
      </w:r>
      <w:r w:rsidRPr="00C7647C">
        <w:rPr>
          <w:rFonts w:ascii="Palatino Linotype" w:hAnsi="Palatino Linotype"/>
          <w:sz w:val="17"/>
          <w:szCs w:val="17"/>
        </w:rPr>
        <w:t xml:space="preserve"> карда шавад.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</w:p>
    <w:p w:rsidR="009438EF" w:rsidRPr="00C7647C" w:rsidRDefault="009438EF" w:rsidP="009438EF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C7647C">
        <w:rPr>
          <w:rFonts w:ascii="Palatino Linotype" w:hAnsi="Palatino Linotype"/>
          <w:b/>
          <w:bCs/>
          <w:sz w:val="17"/>
          <w:szCs w:val="17"/>
        </w:rPr>
        <w:t>Раиси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z w:val="17"/>
          <w:szCs w:val="17"/>
        </w:rPr>
        <w:t xml:space="preserve">лиси миллии </w:t>
      </w:r>
    </w:p>
    <w:p w:rsidR="009438EF" w:rsidRPr="00C7647C" w:rsidRDefault="009438EF" w:rsidP="009438EF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C7647C">
        <w:rPr>
          <w:rFonts w:ascii="Palatino Linotype" w:hAnsi="Palatino Linotype"/>
          <w:b/>
          <w:bCs/>
          <w:sz w:val="17"/>
          <w:szCs w:val="17"/>
        </w:rPr>
        <w:t>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z w:val="17"/>
          <w:szCs w:val="17"/>
        </w:rPr>
        <w:t xml:space="preserve">лиси Олии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C7647C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z w:val="17"/>
          <w:szCs w:val="17"/>
        </w:rPr>
        <w:t xml:space="preserve">икистон         Рустами </w:t>
      </w:r>
      <w:r w:rsidRPr="00C7647C">
        <w:rPr>
          <w:rFonts w:ascii="Palatino Linotype" w:hAnsi="Palatino Linotype"/>
          <w:b/>
          <w:bCs/>
          <w:caps/>
          <w:sz w:val="17"/>
          <w:szCs w:val="17"/>
        </w:rPr>
        <w:t>Эмомал</w:t>
      </w:r>
      <w:r>
        <w:rPr>
          <w:rFonts w:ascii="Palatino Linotype" w:hAnsi="Palatino Linotype"/>
          <w:b/>
          <w:bCs/>
          <w:caps/>
          <w:sz w:val="17"/>
          <w:szCs w:val="17"/>
        </w:rPr>
        <w:t>ӣ</w:t>
      </w:r>
    </w:p>
    <w:p w:rsidR="009438EF" w:rsidRPr="00C7647C" w:rsidRDefault="009438EF" w:rsidP="009438EF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C7647C">
        <w:rPr>
          <w:rFonts w:ascii="Palatino Linotype" w:hAnsi="Palatino Linotype"/>
          <w:b/>
          <w:bCs/>
          <w:sz w:val="17"/>
          <w:szCs w:val="17"/>
        </w:rPr>
        <w:t>ш. Душанбе, 27 декабри соли 2023, № 442</w:t>
      </w:r>
    </w:p>
    <w:p w:rsidR="009438EF" w:rsidRPr="00C7647C" w:rsidRDefault="009438EF" w:rsidP="009438EF">
      <w:pPr>
        <w:pStyle w:val="a3"/>
        <w:ind w:firstLine="0"/>
        <w:rPr>
          <w:rFonts w:ascii="Palatino Linotype" w:hAnsi="Palatino Linotype"/>
          <w:b/>
          <w:bCs/>
        </w:rPr>
      </w:pPr>
    </w:p>
    <w:p w:rsidR="009438EF" w:rsidRPr="00C7647C" w:rsidRDefault="009438EF" w:rsidP="009438EF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арори</w:t>
      </w:r>
    </w:p>
    <w:p w:rsidR="009438EF" w:rsidRPr="00C7647C" w:rsidRDefault="009438EF" w:rsidP="009438EF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9438EF" w:rsidRPr="00C7647C" w:rsidRDefault="009438EF" w:rsidP="009438EF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C7647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икистон</w:t>
      </w:r>
    </w:p>
    <w:p w:rsidR="009438EF" w:rsidRPr="00C7647C" w:rsidRDefault="009438EF" w:rsidP="009438EF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9438EF" w:rsidRPr="00C7647C" w:rsidRDefault="009438EF" w:rsidP="009438EF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17"/>
          <w:szCs w:val="17"/>
        </w:rPr>
      </w:pPr>
      <w:r w:rsidRPr="00C7647C">
        <w:rPr>
          <w:rFonts w:ascii="Palatino Linotype" w:hAnsi="Palatino Linotype"/>
          <w:b/>
          <w:bCs/>
          <w:sz w:val="17"/>
          <w:szCs w:val="17"/>
        </w:rPr>
        <w:t xml:space="preserve">Оид ба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C7647C">
        <w:rPr>
          <w:rFonts w:ascii="Palatino Linotype" w:hAnsi="Palatino Linotype"/>
          <w:b/>
          <w:bCs/>
          <w:sz w:val="17"/>
          <w:szCs w:val="17"/>
        </w:rPr>
        <w:t xml:space="preserve">абул кардани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C7647C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C7647C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z w:val="17"/>
          <w:szCs w:val="17"/>
        </w:rPr>
        <w:t>икистон «Дар бораи ворид намудани та</w:t>
      </w:r>
      <w:r>
        <w:rPr>
          <w:rFonts w:ascii="Palatino Linotype" w:hAnsi="Palatino Linotype"/>
          <w:b/>
          <w:bCs/>
          <w:sz w:val="17"/>
          <w:szCs w:val="17"/>
        </w:rPr>
        <w:t>ғ</w:t>
      </w:r>
      <w:r w:rsidRPr="00C7647C">
        <w:rPr>
          <w:rFonts w:ascii="Palatino Linotype" w:hAnsi="Palatino Linotype"/>
          <w:b/>
          <w:bCs/>
          <w:sz w:val="17"/>
          <w:szCs w:val="17"/>
        </w:rPr>
        <w:t>йиру илова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C7647C">
        <w:rPr>
          <w:rFonts w:ascii="Palatino Linotype" w:hAnsi="Palatino Linotype"/>
          <w:b/>
          <w:bCs/>
          <w:sz w:val="17"/>
          <w:szCs w:val="17"/>
        </w:rPr>
        <w:t xml:space="preserve">о ба Кодекси мурофиаи 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C7647C">
        <w:rPr>
          <w:rFonts w:ascii="Palatino Linotype" w:hAnsi="Palatino Linotype"/>
          <w:b/>
          <w:bCs/>
          <w:sz w:val="17"/>
          <w:szCs w:val="17"/>
        </w:rPr>
        <w:t>у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C7647C">
        <w:rPr>
          <w:rFonts w:ascii="Palatino Linotype" w:hAnsi="Palatino Linotype"/>
          <w:b/>
          <w:bCs/>
          <w:sz w:val="17"/>
          <w:szCs w:val="17"/>
        </w:rPr>
        <w:t>у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C7647C">
        <w:rPr>
          <w:rFonts w:ascii="Palatino Linotype" w:hAnsi="Palatino Linotype"/>
          <w:b/>
          <w:bCs/>
          <w:sz w:val="17"/>
          <w:szCs w:val="17"/>
        </w:rPr>
        <w:t xml:space="preserve">вайронкунии маъмурии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C7647C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z w:val="17"/>
          <w:szCs w:val="17"/>
        </w:rPr>
        <w:t>икистон»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  <w:r w:rsidRPr="00C7647C">
        <w:rPr>
          <w:rFonts w:ascii="Palatino Linotype" w:hAnsi="Palatino Linotype"/>
          <w:sz w:val="17"/>
          <w:szCs w:val="17"/>
        </w:rPr>
        <w:t>Мутоби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икистон Ма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лиси намояндагони Ма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 xml:space="preserve">икистон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C7647C">
        <w:rPr>
          <w:rFonts w:ascii="Palatino Linotype" w:hAnsi="Palatino Linotype"/>
          <w:b/>
          <w:bCs/>
          <w:sz w:val="17"/>
          <w:szCs w:val="17"/>
        </w:rPr>
        <w:t>арор мекунад: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икистон «Дар бораи ворид намудани та</w:t>
      </w:r>
      <w:r>
        <w:rPr>
          <w:rFonts w:ascii="Palatino Linotype" w:hAnsi="Palatino Linotype"/>
          <w:sz w:val="17"/>
          <w:szCs w:val="17"/>
        </w:rPr>
        <w:t>ғ</w:t>
      </w:r>
      <w:r w:rsidRPr="00C7647C">
        <w:rPr>
          <w:rFonts w:ascii="Palatino Linotype" w:hAnsi="Palatino Linotype"/>
          <w:sz w:val="17"/>
          <w:szCs w:val="17"/>
        </w:rPr>
        <w:t>йиру илова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 xml:space="preserve">о ба Кодекси мурофиаи 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у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 xml:space="preserve">вайронкунии маъмурии 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C7647C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C7647C">
        <w:rPr>
          <w:rFonts w:ascii="Palatino Linotype" w:hAnsi="Palatino Linotype"/>
          <w:sz w:val="17"/>
          <w:szCs w:val="17"/>
        </w:rPr>
        <w:t xml:space="preserve">икистон» </w:t>
      </w:r>
      <w:r>
        <w:rPr>
          <w:rFonts w:ascii="Palatino Linotype" w:hAnsi="Palatino Linotype"/>
          <w:sz w:val="17"/>
          <w:szCs w:val="17"/>
        </w:rPr>
        <w:t>қ</w:t>
      </w:r>
      <w:r w:rsidRPr="00C7647C">
        <w:rPr>
          <w:rFonts w:ascii="Palatino Linotype" w:hAnsi="Palatino Linotype"/>
          <w:sz w:val="17"/>
          <w:szCs w:val="17"/>
        </w:rPr>
        <w:t>абул карда шавад.</w:t>
      </w:r>
    </w:p>
    <w:p w:rsidR="009438EF" w:rsidRPr="00C7647C" w:rsidRDefault="009438EF" w:rsidP="009438EF">
      <w:pPr>
        <w:pStyle w:val="a3"/>
        <w:rPr>
          <w:rFonts w:ascii="Palatino Linotype" w:hAnsi="Palatino Linotype"/>
          <w:sz w:val="17"/>
          <w:szCs w:val="17"/>
        </w:rPr>
      </w:pPr>
    </w:p>
    <w:p w:rsidR="009438EF" w:rsidRPr="00C7647C" w:rsidRDefault="009438EF" w:rsidP="009438EF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C7647C">
        <w:rPr>
          <w:rFonts w:ascii="Palatino Linotype" w:hAnsi="Palatino Linotype"/>
          <w:b/>
          <w:bCs/>
          <w:sz w:val="17"/>
          <w:szCs w:val="17"/>
        </w:rPr>
        <w:t>Раиси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z w:val="17"/>
          <w:szCs w:val="17"/>
        </w:rPr>
        <w:t xml:space="preserve">лиси намояндагони </w:t>
      </w:r>
    </w:p>
    <w:p w:rsidR="009438EF" w:rsidRPr="00C7647C" w:rsidRDefault="009438EF" w:rsidP="009438EF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C7647C">
        <w:rPr>
          <w:rFonts w:ascii="Palatino Linotype" w:hAnsi="Palatino Linotype"/>
          <w:b/>
          <w:bCs/>
          <w:sz w:val="17"/>
          <w:szCs w:val="17"/>
        </w:rPr>
        <w:t>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z w:val="17"/>
          <w:szCs w:val="17"/>
        </w:rPr>
        <w:t xml:space="preserve">лиси Олии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C7647C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z w:val="17"/>
          <w:szCs w:val="17"/>
        </w:rPr>
        <w:t>икистон</w:t>
      </w:r>
      <w:r w:rsidRPr="00C7647C">
        <w:rPr>
          <w:rFonts w:ascii="Palatino Linotype" w:hAnsi="Palatino Linotype"/>
          <w:b/>
          <w:bCs/>
          <w:sz w:val="17"/>
          <w:szCs w:val="17"/>
        </w:rPr>
        <w:tab/>
        <w:t xml:space="preserve">      М. </w:t>
      </w:r>
      <w:r w:rsidRPr="00C7647C">
        <w:rPr>
          <w:rFonts w:ascii="Palatino Linotype" w:hAnsi="Palatino Linotype"/>
          <w:b/>
          <w:bCs/>
          <w:caps/>
          <w:sz w:val="17"/>
          <w:szCs w:val="17"/>
        </w:rPr>
        <w:t>Зокирзода</w:t>
      </w:r>
    </w:p>
    <w:p w:rsidR="00E96F7B" w:rsidRDefault="009438EF" w:rsidP="009438EF">
      <w:r w:rsidRPr="00C7647C">
        <w:rPr>
          <w:rFonts w:ascii="Palatino Linotype" w:hAnsi="Palatino Linotype"/>
          <w:b/>
          <w:bCs/>
          <w:sz w:val="17"/>
          <w:szCs w:val="17"/>
        </w:rPr>
        <w:t>ш. Душанбе, 13 декабри соли 2023, № 1178</w:t>
      </w:r>
    </w:p>
    <w:sectPr w:rsidR="00E9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EF"/>
    <w:rsid w:val="009438EF"/>
    <w:rsid w:val="00E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2D0C"/>
  <w15:chartTrackingRefBased/>
  <w15:docId w15:val="{F63E6A14-ABB5-45D1-8BB6-042E6733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9438EF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9438EF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9438E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6">
    <w:name w:val="Hyperlink"/>
    <w:basedOn w:val="a0"/>
    <w:uiPriority w:val="99"/>
    <w:rsid w:val="009438EF"/>
    <w:rPr>
      <w:color w:val="0000FF"/>
      <w:w w:val="100"/>
      <w:u w:val="thick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2024-01-08T12:00:00Z</dcterms:created>
  <dcterms:modified xsi:type="dcterms:W3CDTF">2024-01-08T12:01:00Z</dcterms:modified>
</cp:coreProperties>
</file>