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610" w:rsidRPr="00D26CC7" w:rsidRDefault="00D26CC7" w:rsidP="00D26CC7">
      <w:pPr>
        <w:jc w:val="center"/>
        <w:rPr>
          <w:rFonts w:ascii="Times New Roman" w:hAnsi="Times New Roman" w:cs="Times New Roman"/>
          <w:b/>
        </w:rPr>
      </w:pPr>
      <w:r w:rsidRPr="00D26CC7">
        <w:rPr>
          <w:rFonts w:ascii="Times New Roman" w:hAnsi="Times New Roman" w:cs="Times New Roman"/>
          <w:b/>
        </w:rPr>
        <w:t>ҚОНУНИ ҶУМҲУРИИ ТОҶИКИСТОН «ДАР БОРАИ ВОРИД НАМУДАНИ ТАҒЙИРУ ИЛОВАҲО БА КОДЕКСИ НАҚЛИЁТИ АВТОМОБИЛИИ  ҶУМҲУРИИ ТОҶИКИСТОН»</w:t>
      </w:r>
      <w:bookmarkStart w:id="0" w:name="_GoBack"/>
      <w:bookmarkEnd w:id="0"/>
    </w:p>
    <w:p w:rsidR="00776610" w:rsidRPr="006747CA" w:rsidRDefault="00776610" w:rsidP="00776610">
      <w:pPr>
        <w:pStyle w:val="a3"/>
        <w:spacing w:line="240" w:lineRule="auto"/>
        <w:rPr>
          <w:rFonts w:ascii="Times New Roman" w:hAnsi="Times New Roman" w:cs="Times New Roman"/>
          <w:b/>
          <w:bCs/>
          <w:sz w:val="28"/>
          <w:szCs w:val="28"/>
        </w:rPr>
      </w:pP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1. </w:t>
      </w:r>
      <w:r w:rsidRPr="006747CA">
        <w:rPr>
          <w:rFonts w:ascii="Times New Roman" w:hAnsi="Times New Roman" w:cs="Times New Roman"/>
          <w:sz w:val="28"/>
          <w:szCs w:val="28"/>
        </w:rPr>
        <w:t>Ба Кодекси нақлиёти автомобилии Ҷумҳурии Тоҷикистон аз 2 апрели соли 2020 (Ахбори Маҷлиси Олии Ҷумҳурии Тоҷикистон, с. 2020, №4-5, мод. 234) тағйиру иловаҳои зерин ворид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муқаддима калимаҳои «муносибатҳои ҷамъиятӣ» ба калимаи «муносибатҳо» иваз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моддаи 2:</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аз сархати ҳаштум калимаҳои «аз ҷониби борфиристанда» хориҷ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чилу шашум калимаҳои «истеҳсолнамудаи худ» ба калимаҳои «ба онҳо бо ҳуқуқи моликият ё асосҳои қонунии дигар тааллуқдошта» иваз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моддаи 45:</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сархатҳои шашум, ҳафтум, ҳаштум ва нуҳуми қисми 2 дар таҳрири зерин ифода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аз интиқолдиҳандагон талаб намудани риояи талабот ва шартҳои шартномаи ташкили ҳамлу нақли мусофирон ва бағоҷ бо нақлиёти ҷамъиятӣ;</w:t>
      </w:r>
    </w:p>
    <w:p w:rsidR="00776610" w:rsidRPr="006747CA" w:rsidRDefault="00776610" w:rsidP="00776610">
      <w:pPr>
        <w:pStyle w:val="a3"/>
        <w:spacing w:line="240" w:lineRule="auto"/>
        <w:rPr>
          <w:rFonts w:ascii="Times New Roman" w:hAnsi="Times New Roman" w:cs="Times New Roman"/>
          <w:strike/>
          <w:sz w:val="28"/>
          <w:szCs w:val="28"/>
        </w:rPr>
      </w:pPr>
      <w:r w:rsidRPr="006747CA">
        <w:rPr>
          <w:rFonts w:ascii="Times New Roman" w:hAnsi="Times New Roman" w:cs="Times New Roman"/>
          <w:sz w:val="28"/>
          <w:szCs w:val="28"/>
        </w:rPr>
        <w:t>- тибқи тартиби муқарраргардида яктарафа бекор намудани шартномаи ташкили ҳамлу нақли мусофирон ва бағоҷ бо нақлиёти ҷамъиятӣ бо интиқолдиҳанда ҳангоми ба таври ҷиддӣ вайрон кардани талаботи шартнома;</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назорати аз ҷониби интиқолдиҳандагон ба мусофирон додани чипта ва расиди бағоҷ дар ҳолатҳои пешбининамудаи қоидаҳои нақлиёти автомобилӣ (қоидаҳои ҳамлу нақл ва хизматрасонӣ оид ба ҳамлу нақли мусофирон ва бағоҷ);</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таъмини сифат ва бехатарии ҳамлу нақли мусофирон.»;</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5 бо мазмуни зерин илова карда шавад: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Барои ҳар як хатсайри ҳамлу нақли мунтазам бо нақлиёти ҷамъиятӣ шиносномаи хатсайр таҳия гардида, якҷоя бо ҷадвали ҳаракати нақлиёти ҷамъиятӣ дар терминалҳо ва истгоҳҳои ҳар як хатсайр насб карда мешаванд.».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сархатҳои панҷум ва шашуми қисми 1 моддаи 49 калимаҳои «панҷсоларо» ва «панҷ» мувофиқан ба калимаҳои «ҳафтсоларо» ва «ҳафт» иваз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Дар матни моддаи 46, моддаи 47, ном ва матни моддаи 70 калимаҳои «диспетчерӣ» ва «диспетчерии» мувофиқан ба калимаҳои «танзимгарӣ» ва «танзимгарии» иваз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Ба қисми 1 моддаи 70 ҷумлаи дуюм бо мазмуни зерин илова карда шавад: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«Иттилоот дар бораи фармоишҳои қабулшуда махфӣ (конфиденсиалӣ) мебошад.».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Дар моддаи 82:</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сархати якум пас аз калимаҳои «зарар ба» калимаҳои «роҳҳои автомобилгард ва» илова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сархати дуюм бо мазмуни зерин илова карда шавад: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боркунӣ ба воситаи нақлиёти автомобилӣ аз ҷониби борфиристонанда бо риояи меъёрҳои ҳаҷм ва вазн, ки қонунгузории Ҷумҳурии Тоҷикистон муқаррар намудааст, ба роҳ монда мешавад;».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Ба моддаи 83 сархати дуюм бо мазмуни зерин илова карда шавад: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назорати ҷойгирнамоӣ ва маҳкам кардани бор бо мақсади риояи меъёрҳои муқарраргардидаи борбардории воситаи нақлиёт, таъмини бехатарии ҳаракат дар роҳ ва ҳамлу нақл, эмин нигоҳ доштани бор, роҳҳои автомобилгард ва молу мулки шахсони сеюм;».</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Ба номи моддаи 126 пас аз калимаи «мусофирон» аломат ва калимаи «, бағоҷ» илова карда шаванд.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 xml:space="preserve">Моддаи 2. </w:t>
      </w:r>
      <w:r w:rsidRPr="006747CA">
        <w:rPr>
          <w:rFonts w:ascii="Times New Roman" w:hAnsi="Times New Roman" w:cs="Times New Roman"/>
          <w:sz w:val="28"/>
          <w:szCs w:val="28"/>
        </w:rPr>
        <w:t>Қонуни мазкур пас аз интишори расмӣ мавриди амал қарор дода шавад.</w:t>
      </w:r>
    </w:p>
    <w:p w:rsidR="00776610" w:rsidRPr="006747CA" w:rsidRDefault="00776610" w:rsidP="00776610">
      <w:pPr>
        <w:pStyle w:val="a3"/>
        <w:spacing w:line="240" w:lineRule="auto"/>
        <w:rPr>
          <w:rFonts w:ascii="Times New Roman" w:hAnsi="Times New Roman" w:cs="Times New Roman"/>
          <w:sz w:val="28"/>
          <w:szCs w:val="28"/>
        </w:rPr>
      </w:pPr>
    </w:p>
    <w:p w:rsidR="00776610" w:rsidRPr="006747CA" w:rsidRDefault="00776610" w:rsidP="00776610">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776610" w:rsidRPr="006747CA" w:rsidRDefault="00776610" w:rsidP="00776610">
      <w:pPr>
        <w:pStyle w:val="a3"/>
        <w:spacing w:after="5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2002</w:t>
      </w:r>
    </w:p>
    <w:p w:rsidR="00776610" w:rsidRPr="006747CA" w:rsidRDefault="00776610" w:rsidP="00776610">
      <w:pPr>
        <w:pStyle w:val="a3"/>
        <w:spacing w:after="57" w:line="240" w:lineRule="auto"/>
        <w:ind w:firstLine="0"/>
        <w:rPr>
          <w:rFonts w:ascii="Times New Roman" w:hAnsi="Times New Roman" w:cs="Times New Roman"/>
          <w:b/>
          <w:bCs/>
          <w:sz w:val="28"/>
          <w:szCs w:val="28"/>
        </w:rPr>
      </w:pPr>
    </w:p>
    <w:p w:rsidR="00776610" w:rsidRPr="006747CA" w:rsidRDefault="00776610" w:rsidP="0077661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776610" w:rsidRPr="006747CA" w:rsidRDefault="00776610" w:rsidP="0077661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776610" w:rsidRPr="006747CA" w:rsidRDefault="00776610" w:rsidP="0077661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776610" w:rsidRPr="006747CA" w:rsidRDefault="00776610" w:rsidP="00776610">
      <w:pPr>
        <w:pStyle w:val="a3"/>
        <w:suppressAutoHyphens/>
        <w:spacing w:line="240" w:lineRule="auto"/>
        <w:jc w:val="center"/>
        <w:rPr>
          <w:rFonts w:ascii="Times New Roman" w:hAnsi="Times New Roman" w:cs="Times New Roman"/>
          <w:b/>
          <w:bCs/>
          <w:sz w:val="28"/>
          <w:szCs w:val="28"/>
        </w:rPr>
      </w:pP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Оид ба Қонуни Ҷумҳурии Тоҷикистон </w:t>
      </w: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«Дар бораи ворид намудани тағйиру </w:t>
      </w: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иловаҳо ба Кодекси нақлиёти автомобилии </w:t>
      </w: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Ҷумҳурии Тоҷикистон»</w:t>
      </w: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тағйиру иловаҳо ба Кодекси нақлиёти автомобилии Ҷумҳурии Тоҷикистон» ҷонибдорӣ карда шавад.</w:t>
      </w:r>
    </w:p>
    <w:p w:rsidR="00776610" w:rsidRPr="006747CA" w:rsidRDefault="00776610" w:rsidP="00776610">
      <w:pPr>
        <w:pStyle w:val="a3"/>
        <w:spacing w:line="240" w:lineRule="auto"/>
        <w:rPr>
          <w:rFonts w:ascii="Times New Roman" w:hAnsi="Times New Roman" w:cs="Times New Roman"/>
          <w:sz w:val="28"/>
          <w:szCs w:val="28"/>
        </w:rPr>
      </w:pPr>
    </w:p>
    <w:p w:rsidR="00776610" w:rsidRPr="006747CA" w:rsidRDefault="00776610" w:rsidP="0077661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Раиси Маҷлиси миллии Маҷлиси Олии</w:t>
      </w:r>
    </w:p>
    <w:p w:rsidR="00776610" w:rsidRPr="006747CA" w:rsidRDefault="00776610" w:rsidP="0077661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Ҷумҳурии Тоҷикистон                          Рустами </w:t>
      </w:r>
      <w:r w:rsidRPr="006747CA">
        <w:rPr>
          <w:rFonts w:ascii="Times New Roman" w:hAnsi="Times New Roman" w:cs="Times New Roman"/>
          <w:b/>
          <w:bCs/>
          <w:caps/>
          <w:sz w:val="28"/>
          <w:szCs w:val="28"/>
        </w:rPr>
        <w:t>Эмомалӣ</w:t>
      </w:r>
    </w:p>
    <w:p w:rsidR="00776610" w:rsidRPr="006747CA" w:rsidRDefault="00776610" w:rsidP="0077661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№424</w:t>
      </w:r>
    </w:p>
    <w:p w:rsidR="00776610" w:rsidRPr="006747CA" w:rsidRDefault="00776610" w:rsidP="00776610">
      <w:pPr>
        <w:pStyle w:val="a3"/>
        <w:spacing w:line="240" w:lineRule="auto"/>
        <w:ind w:firstLine="0"/>
        <w:rPr>
          <w:rFonts w:ascii="Times New Roman" w:hAnsi="Times New Roman" w:cs="Times New Roman"/>
          <w:b/>
          <w:bCs/>
          <w:sz w:val="28"/>
          <w:szCs w:val="28"/>
        </w:rPr>
      </w:pPr>
    </w:p>
    <w:p w:rsidR="00776610" w:rsidRPr="006747CA" w:rsidRDefault="00776610" w:rsidP="0077661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776610" w:rsidRPr="006747CA" w:rsidRDefault="00776610" w:rsidP="0077661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776610" w:rsidRPr="006747CA" w:rsidRDefault="00776610" w:rsidP="00776610">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776610" w:rsidRPr="006747CA" w:rsidRDefault="00776610" w:rsidP="00776610">
      <w:pPr>
        <w:pStyle w:val="a3"/>
        <w:suppressAutoHyphens/>
        <w:spacing w:line="240" w:lineRule="auto"/>
        <w:ind w:firstLine="0"/>
        <w:jc w:val="center"/>
        <w:rPr>
          <w:rFonts w:ascii="Times New Roman" w:hAnsi="Times New Roman" w:cs="Times New Roman"/>
          <w:b/>
          <w:bCs/>
          <w:sz w:val="28"/>
          <w:szCs w:val="28"/>
        </w:rPr>
      </w:pP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Оид ба қабул кардани Қонуни Ҷумҳурии</w:t>
      </w: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Тоҷикистон «Дар бораи ворид намудани </w:t>
      </w: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 xml:space="preserve">тағйиру иловаҳо ба Кодекси нақлиёти автомобилии </w:t>
      </w:r>
    </w:p>
    <w:p w:rsidR="00776610" w:rsidRPr="006747CA" w:rsidRDefault="00776610" w:rsidP="00776610">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Ҷумҳурии Тоҷикистон»</w:t>
      </w:r>
    </w:p>
    <w:p w:rsidR="00776610" w:rsidRPr="006747CA" w:rsidRDefault="00776610" w:rsidP="00776610">
      <w:pPr>
        <w:pStyle w:val="a3"/>
        <w:spacing w:line="240" w:lineRule="auto"/>
        <w:rPr>
          <w:rFonts w:ascii="Times New Roman" w:hAnsi="Times New Roman" w:cs="Times New Roman"/>
          <w:sz w:val="28"/>
          <w:szCs w:val="28"/>
        </w:rPr>
      </w:pP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776610" w:rsidRPr="006747CA" w:rsidRDefault="00776610" w:rsidP="00776610">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«Дар бораи ворид намудани тағйиру иловаҳо ба Кодекси нақлиёти автомобилии Ҷумҳурии Тоҷикистон» қабул карда шавад.</w:t>
      </w:r>
    </w:p>
    <w:p w:rsidR="00776610" w:rsidRPr="006747CA" w:rsidRDefault="00776610" w:rsidP="00776610">
      <w:pPr>
        <w:pStyle w:val="a3"/>
        <w:spacing w:line="240" w:lineRule="auto"/>
        <w:rPr>
          <w:rFonts w:ascii="Times New Roman" w:hAnsi="Times New Roman" w:cs="Times New Roman"/>
          <w:sz w:val="28"/>
          <w:szCs w:val="28"/>
        </w:rPr>
      </w:pPr>
    </w:p>
    <w:p w:rsidR="00776610" w:rsidRPr="006747CA" w:rsidRDefault="00776610" w:rsidP="0077661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Раиси Маҷлиси намояндагони Маҷлиси</w:t>
      </w:r>
    </w:p>
    <w:p w:rsidR="00776610" w:rsidRPr="006747CA" w:rsidRDefault="00776610" w:rsidP="0077661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Олии Ҷумҳурии Тоҷикистон                       М. </w:t>
      </w:r>
      <w:r w:rsidRPr="006747CA">
        <w:rPr>
          <w:rFonts w:ascii="Times New Roman" w:hAnsi="Times New Roman" w:cs="Times New Roman"/>
          <w:b/>
          <w:bCs/>
          <w:caps/>
          <w:sz w:val="28"/>
          <w:szCs w:val="28"/>
        </w:rPr>
        <w:t>Зокирзода</w:t>
      </w:r>
    </w:p>
    <w:p w:rsidR="00776610" w:rsidRPr="006747CA" w:rsidRDefault="00776610" w:rsidP="00776610">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4 октябри соли 2023, № 1087</w:t>
      </w:r>
    </w:p>
    <w:p w:rsidR="0081720E" w:rsidRDefault="0081720E" w:rsidP="00776610"/>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10"/>
    <w:rsid w:val="0009148E"/>
    <w:rsid w:val="001E4AAE"/>
    <w:rsid w:val="0070699A"/>
    <w:rsid w:val="00776610"/>
    <w:rsid w:val="0081720E"/>
    <w:rsid w:val="00D26CC7"/>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C340"/>
  <w15:chartTrackingRefBased/>
  <w15:docId w15:val="{B73AC5C6-931F-4815-B612-BC4E897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776610"/>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776610"/>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776610"/>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2023-11-17T14:16:00Z</dcterms:created>
  <dcterms:modified xsi:type="dcterms:W3CDTF">2023-11-17T14:17:00Z</dcterms:modified>
</cp:coreProperties>
</file>