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EA" w:rsidRDefault="00EB51EA" w:rsidP="00EB51EA">
      <w:pPr>
        <w:pStyle w:val="a5"/>
        <w:suppressAutoHyphens/>
        <w:jc w:val="both"/>
        <w:rPr>
          <w:rFonts w:ascii="Palatino Linotype" w:hAnsi="Palatino Linotype"/>
          <w:caps w:val="0"/>
          <w:spacing w:val="-11"/>
          <w:sz w:val="56"/>
          <w:szCs w:val="56"/>
        </w:rPr>
      </w:pPr>
    </w:p>
    <w:p w:rsidR="00EB51EA" w:rsidRPr="00EB51EA" w:rsidRDefault="00EB51EA" w:rsidP="00EB51EA">
      <w:pPr>
        <w:pStyle w:val="a5"/>
        <w:suppressAutoHyphens/>
        <w:jc w:val="center"/>
        <w:rPr>
          <w:rFonts w:ascii="Palatino Linotype" w:hAnsi="Palatino Linotype"/>
          <w:caps w:val="0"/>
          <w:spacing w:val="-11"/>
          <w:sz w:val="72"/>
          <w:szCs w:val="56"/>
        </w:rPr>
      </w:pPr>
      <w:r w:rsidRPr="00EB51EA">
        <w:rPr>
          <w:rFonts w:ascii="Palatino Linotype" w:hAnsi="Palatino Linotype"/>
          <w:caps w:val="0"/>
          <w:spacing w:val="-11"/>
          <w:sz w:val="72"/>
          <w:szCs w:val="56"/>
        </w:rPr>
        <w:t>Қонуни Ҷумҳурии Тоҷикистон</w:t>
      </w:r>
    </w:p>
    <w:p w:rsidR="00EB51EA" w:rsidRPr="00EB51EA" w:rsidRDefault="00EB51EA" w:rsidP="00EB51EA">
      <w:pPr>
        <w:pStyle w:val="a5"/>
        <w:suppressAutoHyphens/>
        <w:jc w:val="center"/>
        <w:rPr>
          <w:rFonts w:ascii="Palatino Linotype" w:hAnsi="Palatino Linotype"/>
          <w:bCs w:val="0"/>
          <w:sz w:val="72"/>
        </w:rPr>
      </w:pPr>
      <w:r w:rsidRPr="00EB51EA">
        <w:rPr>
          <w:rFonts w:ascii="Palatino Linotype" w:hAnsi="Palatino Linotype"/>
          <w:bCs w:val="0"/>
          <w:caps w:val="0"/>
          <w:spacing w:val="-3"/>
          <w:sz w:val="36"/>
          <w:szCs w:val="26"/>
        </w:rPr>
        <w:t xml:space="preserve">Дар </w:t>
      </w:r>
      <w:proofErr w:type="gramStart"/>
      <w:r w:rsidRPr="00EB51EA">
        <w:rPr>
          <w:rFonts w:ascii="Palatino Linotype" w:hAnsi="Palatino Linotype"/>
          <w:bCs w:val="0"/>
          <w:caps w:val="0"/>
          <w:spacing w:val="-3"/>
          <w:sz w:val="36"/>
          <w:szCs w:val="26"/>
        </w:rPr>
        <w:t>бораи  ворид</w:t>
      </w:r>
      <w:proofErr w:type="gramEnd"/>
      <w:r w:rsidRPr="00EB51EA">
        <w:rPr>
          <w:rFonts w:ascii="Palatino Linotype" w:hAnsi="Palatino Linotype"/>
          <w:bCs w:val="0"/>
          <w:caps w:val="0"/>
          <w:spacing w:val="-3"/>
          <w:sz w:val="36"/>
          <w:szCs w:val="26"/>
        </w:rPr>
        <w:t xml:space="preserve"> намудани тағйиру иловаҳо ба Кодекси замини Ҷумҳурии Тоҷикистон</w:t>
      </w:r>
      <w:bookmarkStart w:id="0" w:name="_GoBack"/>
      <w:bookmarkEnd w:id="0"/>
    </w:p>
    <w:p w:rsidR="00EB51EA" w:rsidRPr="001E32A5" w:rsidRDefault="00EB51EA" w:rsidP="00EB51EA">
      <w:pPr>
        <w:pStyle w:val="a3"/>
        <w:rPr>
          <w:rFonts w:ascii="Palatino Linotype" w:hAnsi="Palatino Linotype"/>
          <w:b/>
          <w:bCs/>
        </w:rPr>
      </w:pPr>
    </w:p>
    <w:p w:rsidR="00EB51EA" w:rsidRPr="001E32A5" w:rsidRDefault="00EB51EA" w:rsidP="00EB51EA">
      <w:pPr>
        <w:pStyle w:val="a3"/>
        <w:rPr>
          <w:rFonts w:ascii="Palatino Linotype" w:hAnsi="Palatino Linotype"/>
          <w:spacing w:val="4"/>
        </w:rPr>
      </w:pPr>
      <w:r w:rsidRPr="001E32A5">
        <w:rPr>
          <w:rFonts w:ascii="Palatino Linotype" w:hAnsi="Palatino Linotype"/>
          <w:b/>
          <w:bCs/>
          <w:spacing w:val="4"/>
        </w:rPr>
        <w:t>Моддаи 1.</w:t>
      </w:r>
      <w:r w:rsidRPr="001E32A5">
        <w:rPr>
          <w:rFonts w:ascii="Palatino Linotype" w:hAnsi="Palatino Linotype"/>
          <w:spacing w:val="4"/>
        </w:rPr>
        <w:t xml:space="preserve"> Ба Кодекси замини </w:t>
      </w:r>
      <w:r>
        <w:rPr>
          <w:rFonts w:ascii="Palatino Linotype" w:hAnsi="Palatino Linotype"/>
          <w:spacing w:val="4"/>
        </w:rPr>
        <w:t>Ҷ</w:t>
      </w:r>
      <w:r w:rsidRPr="001E32A5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1E32A5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1E32A5">
        <w:rPr>
          <w:rFonts w:ascii="Palatino Linotype" w:hAnsi="Palatino Linotype"/>
          <w:spacing w:val="4"/>
        </w:rPr>
        <w:t xml:space="preserve">икистон, ки бо </w:t>
      </w:r>
      <w:r>
        <w:rPr>
          <w:rFonts w:ascii="Palatino Linotype" w:hAnsi="Palatino Linotype"/>
          <w:spacing w:val="4"/>
        </w:rPr>
        <w:t>Қ</w:t>
      </w:r>
      <w:r w:rsidRPr="001E32A5">
        <w:rPr>
          <w:rFonts w:ascii="Palatino Linotype" w:hAnsi="Palatino Linotype"/>
          <w:spacing w:val="4"/>
        </w:rPr>
        <w:t xml:space="preserve">онуни </w:t>
      </w:r>
      <w:r>
        <w:rPr>
          <w:rFonts w:ascii="Palatino Linotype" w:hAnsi="Palatino Linotype"/>
          <w:spacing w:val="4"/>
        </w:rPr>
        <w:t>Ҷ</w:t>
      </w:r>
      <w:r w:rsidRPr="001E32A5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1E32A5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1E32A5">
        <w:rPr>
          <w:rFonts w:ascii="Palatino Linotype" w:hAnsi="Palatino Linotype"/>
          <w:spacing w:val="4"/>
        </w:rPr>
        <w:t xml:space="preserve">икистон аз 13 декабри соли 1996 </w:t>
      </w:r>
      <w:r>
        <w:rPr>
          <w:rFonts w:ascii="Palatino Linotype" w:hAnsi="Palatino Linotype"/>
          <w:spacing w:val="4"/>
        </w:rPr>
        <w:t>қ</w:t>
      </w:r>
      <w:r w:rsidRPr="001E32A5">
        <w:rPr>
          <w:rFonts w:ascii="Palatino Linotype" w:hAnsi="Palatino Linotype"/>
          <w:spacing w:val="4"/>
        </w:rPr>
        <w:t>абул шудааст (Ахбори Ма</w:t>
      </w:r>
      <w:r>
        <w:rPr>
          <w:rFonts w:ascii="Palatino Linotype" w:hAnsi="Palatino Linotype"/>
          <w:spacing w:val="4"/>
        </w:rPr>
        <w:t>ҷ</w:t>
      </w:r>
      <w:r w:rsidRPr="001E32A5">
        <w:rPr>
          <w:rFonts w:ascii="Palatino Linotype" w:hAnsi="Palatino Linotype"/>
          <w:spacing w:val="4"/>
        </w:rPr>
        <w:t xml:space="preserve">лиси Олии </w:t>
      </w:r>
      <w:r>
        <w:rPr>
          <w:rFonts w:ascii="Palatino Linotype" w:hAnsi="Palatino Linotype"/>
          <w:spacing w:val="4"/>
        </w:rPr>
        <w:t>Ҷ</w:t>
      </w:r>
      <w:r w:rsidRPr="001E32A5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1E32A5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1E32A5">
        <w:rPr>
          <w:rFonts w:ascii="Palatino Linotype" w:hAnsi="Palatino Linotype"/>
          <w:spacing w:val="4"/>
        </w:rPr>
        <w:t xml:space="preserve">икистон, с. 1996, №23, мод. 351; с. 1997, фасли IV, №23-24, мод. 333; с. 1999, №5, мод. 59; с. 2001, №4, мод. 176; с. 2004, №2, мод. 55, №3, мод. 190; с. 2006, №7, мод. 347; с. 2008, №1, </w:t>
      </w:r>
      <w:r>
        <w:rPr>
          <w:rFonts w:ascii="Palatino Linotype" w:hAnsi="Palatino Linotype"/>
          <w:spacing w:val="4"/>
        </w:rPr>
        <w:t>қ</w:t>
      </w:r>
      <w:r w:rsidRPr="001E32A5">
        <w:rPr>
          <w:rFonts w:ascii="Palatino Linotype" w:hAnsi="Palatino Linotype"/>
          <w:spacing w:val="4"/>
        </w:rPr>
        <w:t xml:space="preserve">.2, мод. 22, №6, мод. 463; с. 2011, №3, мод. 171; с. 2012, №4, мод. 269, №8, мод. 828; с. 2016, №11, мод. 879; с. 2021, №12, </w:t>
      </w:r>
      <w:r>
        <w:rPr>
          <w:rFonts w:ascii="Palatino Linotype" w:hAnsi="Palatino Linotype"/>
          <w:spacing w:val="4"/>
        </w:rPr>
        <w:t>қ</w:t>
      </w:r>
      <w:r w:rsidRPr="001E32A5">
        <w:rPr>
          <w:rFonts w:ascii="Palatino Linotype" w:hAnsi="Palatino Linotype"/>
          <w:spacing w:val="4"/>
        </w:rPr>
        <w:t xml:space="preserve">.2, мод. 697, мод. </w:t>
      </w:r>
      <w:proofErr w:type="gramStart"/>
      <w:r w:rsidRPr="001E32A5">
        <w:rPr>
          <w:rFonts w:ascii="Palatino Linotype" w:hAnsi="Palatino Linotype"/>
          <w:spacing w:val="4"/>
        </w:rPr>
        <w:t xml:space="preserve">698,   </w:t>
      </w:r>
      <w:proofErr w:type="gramEnd"/>
      <w:r w:rsidRPr="001E32A5">
        <w:rPr>
          <w:rFonts w:ascii="Palatino Linotype" w:hAnsi="Palatino Linotype"/>
          <w:spacing w:val="4"/>
        </w:rPr>
        <w:t>мод. 699; с. 2022, №7, мод. 444), та</w:t>
      </w:r>
      <w:r>
        <w:rPr>
          <w:rFonts w:ascii="Palatino Linotype" w:hAnsi="Palatino Linotype"/>
          <w:spacing w:val="4"/>
        </w:rPr>
        <w:t>ғ</w:t>
      </w:r>
      <w:r w:rsidRPr="001E32A5">
        <w:rPr>
          <w:rFonts w:ascii="Palatino Linotype" w:hAnsi="Palatino Linotype"/>
          <w:spacing w:val="4"/>
        </w:rPr>
        <w:t>йиру илова</w:t>
      </w:r>
      <w:r>
        <w:rPr>
          <w:rFonts w:ascii="Palatino Linotype" w:hAnsi="Palatino Linotype"/>
          <w:spacing w:val="4"/>
        </w:rPr>
        <w:t>ҳ</w:t>
      </w:r>
      <w:r w:rsidRPr="001E32A5">
        <w:rPr>
          <w:rFonts w:ascii="Palatino Linotype" w:hAnsi="Palatino Linotype"/>
          <w:spacing w:val="4"/>
        </w:rPr>
        <w:t xml:space="preserve">ои зерин ворид карда шаванд: </w:t>
      </w: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1. Дар </w:t>
      </w:r>
      <w:proofErr w:type="gramStart"/>
      <w:r w:rsidRPr="001E32A5">
        <w:rPr>
          <w:rFonts w:ascii="Palatino Linotype" w:hAnsi="Palatino Linotype"/>
        </w:rPr>
        <w:t>зербанди</w:t>
      </w:r>
      <w:proofErr w:type="gramEnd"/>
      <w:r w:rsidRPr="001E32A5">
        <w:rPr>
          <w:rFonts w:ascii="Palatino Linotype" w:hAnsi="Palatino Linotype"/>
        </w:rPr>
        <w:t xml:space="preserve"> а)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исми якуми моддаи 17 калима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«Сертификати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 истифодаи замин» ба калима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«ша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одатнома дар бораи ба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айдгирии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» иваз карда шаванд. </w:t>
      </w: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2. Дар моддаи 27: </w:t>
      </w: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- ба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умлаи якуми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исми якум пеш аз калима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«зарур аст» калима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«дар доираи меъёр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арраргардида» илова карда шаванд;</w:t>
      </w: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умлаи дуюми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исми якум калимаи «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удуди» ба калима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«меъёр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арраргардидаи» иваз карда шавад; </w:t>
      </w: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- ба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исми чорум пас аз калимаи «истифоданашуда» калима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«бо тартиби пешбининамудаи модда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37 ва 39 Кодекси мазкур» илова карда шаванд. </w:t>
      </w: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  <w:b/>
          <w:bCs/>
        </w:rPr>
        <w:t xml:space="preserve">Моддаи 2.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арор дода шавад.</w:t>
      </w: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</w:p>
    <w:p w:rsidR="00EB51EA" w:rsidRPr="001E32A5" w:rsidRDefault="00EB51EA" w:rsidP="00EB51EA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Президенти </w:t>
      </w:r>
    </w:p>
    <w:p w:rsidR="00EB51EA" w:rsidRPr="001E32A5" w:rsidRDefault="00EB51EA" w:rsidP="00EB51EA">
      <w:pPr>
        <w:pStyle w:val="a3"/>
        <w:ind w:firstLine="0"/>
        <w:rPr>
          <w:rFonts w:ascii="Palatino Linotype" w:hAnsi="Palatino Linotype"/>
          <w:b/>
          <w:bCs/>
          <w:caps/>
        </w:rPr>
      </w:pP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              Эмомал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</w:t>
      </w:r>
      <w:r w:rsidRPr="001E32A5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1E32A5">
        <w:rPr>
          <w:rFonts w:ascii="Palatino Linotype" w:hAnsi="Palatino Linotype"/>
          <w:b/>
          <w:bCs/>
          <w:caps/>
        </w:rPr>
        <w:t>мон</w:t>
      </w:r>
    </w:p>
    <w:p w:rsidR="00EB51EA" w:rsidRPr="001E32A5" w:rsidRDefault="00EB51EA" w:rsidP="00EB51EA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ш. Душанбе 22 июни соли 2023, № 1974</w:t>
      </w:r>
    </w:p>
    <w:p w:rsidR="00EB51EA" w:rsidRPr="001E32A5" w:rsidRDefault="00EB51EA" w:rsidP="00EB51EA">
      <w:pPr>
        <w:pStyle w:val="a3"/>
        <w:ind w:firstLine="0"/>
        <w:rPr>
          <w:rFonts w:ascii="Palatino Linotype" w:hAnsi="Palatino Linotype"/>
          <w:b/>
          <w:bCs/>
        </w:rPr>
      </w:pPr>
    </w:p>
    <w:p w:rsidR="00EB51EA" w:rsidRPr="001E32A5" w:rsidRDefault="00EB51EA" w:rsidP="00EB51EA">
      <w:pPr>
        <w:pStyle w:val="a4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АРОРИ </w:t>
      </w:r>
      <w:r w:rsidRPr="001E32A5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1E32A5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икистон</w:t>
      </w:r>
    </w:p>
    <w:p w:rsidR="00EB51EA" w:rsidRPr="001E32A5" w:rsidRDefault="00EB51EA" w:rsidP="00EB51E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1E32A5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 ба Кодекси замини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икистон»</w:t>
      </w: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арор мекунад:</w:t>
      </w:r>
      <w:r w:rsidRPr="001E32A5">
        <w:rPr>
          <w:rFonts w:ascii="Palatino Linotype" w:hAnsi="Palatino Linotype"/>
        </w:rPr>
        <w:t xml:space="preserve"> </w:t>
      </w: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ба Кодекси замини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 шавад.</w:t>
      </w: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</w:p>
    <w:p w:rsidR="00EB51EA" w:rsidRPr="001E32A5" w:rsidRDefault="00EB51EA" w:rsidP="00EB51EA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лиси Олии</w:t>
      </w:r>
    </w:p>
    <w:p w:rsidR="00EB51EA" w:rsidRPr="001E32A5" w:rsidRDefault="00EB51EA" w:rsidP="00EB51EA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икистон                    Рустами </w:t>
      </w:r>
      <w:r w:rsidRPr="001E32A5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EB51EA" w:rsidRPr="001E32A5" w:rsidRDefault="00EB51EA" w:rsidP="00EB51EA">
      <w:pPr>
        <w:pStyle w:val="a3"/>
        <w:ind w:firstLine="0"/>
        <w:rPr>
          <w:rFonts w:ascii="Palatino Linotype" w:hAnsi="Palatino Linotype"/>
          <w:b/>
          <w:bCs/>
          <w:color w:val="0D0D0D"/>
        </w:rPr>
      </w:pPr>
      <w:r w:rsidRPr="001E32A5">
        <w:rPr>
          <w:rFonts w:ascii="Palatino Linotype" w:hAnsi="Palatino Linotype"/>
          <w:b/>
          <w:bCs/>
        </w:rPr>
        <w:t xml:space="preserve">ш. Душанбе, 16 июни соли 2023, </w:t>
      </w:r>
      <w:r w:rsidRPr="001E32A5">
        <w:rPr>
          <w:rFonts w:ascii="Palatino Linotype" w:hAnsi="Palatino Linotype"/>
          <w:b/>
          <w:bCs/>
          <w:color w:val="0D0D0D"/>
        </w:rPr>
        <w:t>№ 391</w:t>
      </w:r>
    </w:p>
    <w:p w:rsidR="00EB51EA" w:rsidRPr="001E32A5" w:rsidRDefault="00EB51EA" w:rsidP="00EB51EA">
      <w:pPr>
        <w:pStyle w:val="a3"/>
        <w:ind w:firstLine="0"/>
        <w:rPr>
          <w:rFonts w:ascii="Palatino Linotype" w:hAnsi="Palatino Linotype"/>
          <w:b/>
          <w:bCs/>
          <w:color w:val="0D0D0D"/>
        </w:rPr>
      </w:pPr>
    </w:p>
    <w:p w:rsidR="00EB51EA" w:rsidRPr="001E32A5" w:rsidRDefault="00EB51EA" w:rsidP="00EB51EA">
      <w:pPr>
        <w:pStyle w:val="a4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арори </w:t>
      </w:r>
      <w:r w:rsidRPr="001E32A5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1E32A5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икистон</w:t>
      </w:r>
    </w:p>
    <w:p w:rsidR="00EB51EA" w:rsidRPr="001E32A5" w:rsidRDefault="00EB51EA" w:rsidP="00EB51E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lastRenderedPageBreak/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1E32A5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 ба Кодекси замини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икистон»</w:t>
      </w:r>
    </w:p>
    <w:p w:rsidR="00EB51EA" w:rsidRPr="001E32A5" w:rsidRDefault="00EB51EA" w:rsidP="00EB51EA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арор мекунад:</w:t>
      </w: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ба Кодекси замини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абул карда шавад.</w:t>
      </w:r>
    </w:p>
    <w:p w:rsidR="00EB51EA" w:rsidRPr="001E32A5" w:rsidRDefault="00EB51EA" w:rsidP="00EB51EA">
      <w:pPr>
        <w:pStyle w:val="a3"/>
        <w:rPr>
          <w:rFonts w:ascii="Palatino Linotype" w:hAnsi="Palatino Linotype"/>
        </w:rPr>
      </w:pPr>
    </w:p>
    <w:p w:rsidR="00EB51EA" w:rsidRPr="001E32A5" w:rsidRDefault="00EB51EA" w:rsidP="00EB51EA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лиси Олии </w:t>
      </w:r>
    </w:p>
    <w:p w:rsidR="00EB51EA" w:rsidRDefault="00EB51EA" w:rsidP="00EB51EA">
      <w:pPr>
        <w:pStyle w:val="a3"/>
        <w:ind w:firstLine="0"/>
        <w:rPr>
          <w:rFonts w:ascii="Palatino Linotype" w:hAnsi="Palatino Linotype"/>
          <w:b/>
          <w:bCs/>
          <w:caps/>
        </w:rPr>
      </w:pP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икистон                         М. </w:t>
      </w:r>
      <w:r w:rsidRPr="001E32A5">
        <w:rPr>
          <w:rFonts w:ascii="Palatino Linotype" w:hAnsi="Palatino Linotype"/>
          <w:b/>
          <w:bCs/>
          <w:caps/>
        </w:rPr>
        <w:t>Зокирзода</w:t>
      </w:r>
    </w:p>
    <w:p w:rsidR="002E3B67" w:rsidRDefault="00EB51EA" w:rsidP="00EB51EA">
      <w:pPr>
        <w:pStyle w:val="a3"/>
        <w:ind w:firstLine="0"/>
      </w:pPr>
      <w:r w:rsidRPr="001E32A5">
        <w:rPr>
          <w:rFonts w:ascii="Palatino Linotype" w:hAnsi="Palatino Linotype"/>
          <w:b/>
          <w:bCs/>
        </w:rPr>
        <w:t>ш. Душанбе, 24 майи соли 2023, № 1014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EA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  <w:rsid w:val="00E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8AC2"/>
  <w15:chartTrackingRefBased/>
  <w15:docId w15:val="{1059EC57-BDF7-4D10-AB9A-7CDB94EE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EB51E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EB51E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5">
    <w:name w:val="Сарлавха нав"/>
    <w:basedOn w:val="a3"/>
    <w:uiPriority w:val="99"/>
    <w:rsid w:val="00EB51EA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2023-06-29T13:03:00Z</dcterms:created>
  <dcterms:modified xsi:type="dcterms:W3CDTF">2023-06-29T13:04:00Z</dcterms:modified>
</cp:coreProperties>
</file>