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D9" w:rsidRPr="007039D9" w:rsidRDefault="007039D9" w:rsidP="007039D9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72"/>
          <w:szCs w:val="66"/>
        </w:rPr>
      </w:pPr>
      <w:r w:rsidRPr="007039D9">
        <w:rPr>
          <w:rFonts w:ascii="Palatino Linotype" w:hAnsi="Palatino Linotype"/>
          <w:caps w:val="0"/>
          <w:position w:val="-16"/>
          <w:sz w:val="72"/>
          <w:szCs w:val="66"/>
        </w:rPr>
        <w:t>Қонуни Ҷумҳурии Тоҷикистон</w:t>
      </w:r>
    </w:p>
    <w:p w:rsidR="007039D9" w:rsidRPr="007039D9" w:rsidRDefault="007039D9" w:rsidP="007039D9">
      <w:pPr>
        <w:pStyle w:val="a4"/>
        <w:suppressAutoHyphens/>
        <w:jc w:val="center"/>
        <w:rPr>
          <w:rFonts w:ascii="Palatino Linotype" w:hAnsi="Palatino Linotype"/>
          <w:bCs w:val="0"/>
          <w:sz w:val="24"/>
          <w:szCs w:val="24"/>
        </w:rPr>
      </w:pPr>
      <w:r w:rsidRPr="007039D9">
        <w:rPr>
          <w:rFonts w:ascii="Palatino Linotype" w:hAnsi="Palatino Linotype"/>
          <w:caps w:val="0"/>
          <w:position w:val="-16"/>
          <w:sz w:val="96"/>
          <w:szCs w:val="66"/>
        </w:rPr>
        <w:t xml:space="preserve"> </w:t>
      </w:r>
      <w:r w:rsidRPr="007039D9">
        <w:rPr>
          <w:rFonts w:ascii="Palatino Linotype" w:hAnsi="Palatino Linotype"/>
          <w:bCs w:val="0"/>
          <w:caps w:val="0"/>
          <w:sz w:val="32"/>
          <w:szCs w:val="24"/>
        </w:rPr>
        <w:t>Оид ба ворид намудани иловаҳо ба Қонуни Ҷумҳурии Тоҷикистон «Дар бораи маориф»</w:t>
      </w:r>
      <w:r w:rsidRPr="007039D9">
        <w:rPr>
          <w:rFonts w:ascii="Palatino Linotype" w:hAnsi="Palatino Linotype"/>
          <w:bCs w:val="0"/>
          <w:caps w:val="0"/>
          <w:spacing w:val="-3"/>
          <w:sz w:val="20"/>
          <w:szCs w:val="17"/>
        </w:rPr>
        <w:t xml:space="preserve"> </w:t>
      </w:r>
    </w:p>
    <w:p w:rsidR="007039D9" w:rsidRPr="003D691E" w:rsidRDefault="007039D9" w:rsidP="007039D9">
      <w:pPr>
        <w:pStyle w:val="a3"/>
        <w:suppressAutoHyphens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7039D9" w:rsidRPr="003D691E" w:rsidRDefault="007039D9" w:rsidP="007039D9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>Моддаи 1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. Ба </w:t>
      </w:r>
      <w:r>
        <w:rPr>
          <w:rStyle w:val="a5"/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Style w:val="a5"/>
          <w:rFonts w:ascii="Palatino Linotype" w:hAnsi="Palatino Linotype"/>
          <w:spacing w:val="-3"/>
          <w:sz w:val="17"/>
          <w:szCs w:val="17"/>
        </w:rPr>
        <w:t>онуни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spacing w:val="-3"/>
          <w:sz w:val="17"/>
          <w:szCs w:val="17"/>
        </w:rPr>
        <w:t>икистон «Дар бораи маориф» аз 22 июли соли 2013 (Ахбори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икистон, с. 2013, №7, мод. 532; с. 2014, №3, мод. 156, №7,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. 2, мод. 422; с. 2016, №3, мод. 148, №7, мод. 624; с. 2017, №7-9, мод. 581; с. 2018, №5, мод. 278; с. 2020, №12, мод. 912; с. 2021, №12,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. 2, мод. 706; с. 2022, №7, мод. 447) илова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ои зерин ворид карда шаванд:</w:t>
      </w:r>
    </w:p>
    <w:p w:rsidR="007039D9" w:rsidRPr="003D691E" w:rsidRDefault="007039D9" w:rsidP="007039D9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691E">
        <w:rPr>
          <w:rFonts w:ascii="Palatino Linotype" w:hAnsi="Palatino Linotype"/>
          <w:spacing w:val="-3"/>
          <w:sz w:val="17"/>
          <w:szCs w:val="17"/>
        </w:rPr>
        <w:t>1. Ба моддаи 1 сархати чилу дуюм бо мазмуни зерин илова карда шавад:</w:t>
      </w:r>
    </w:p>
    <w:p w:rsidR="007039D9" w:rsidRPr="003D691E" w:rsidRDefault="007039D9" w:rsidP="007039D9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691E">
        <w:rPr>
          <w:rFonts w:ascii="Palatino Linotype" w:hAnsi="Palatino Linotype"/>
          <w:spacing w:val="-3"/>
          <w:sz w:val="17"/>
          <w:szCs w:val="17"/>
        </w:rPr>
        <w:t xml:space="preserve">«- 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>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>силоти дуал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 xml:space="preserve"> - </w:t>
      </w:r>
      <w:r w:rsidRPr="003D691E">
        <w:rPr>
          <w:rFonts w:ascii="Palatino Linotype" w:hAnsi="Palatino Linotype"/>
          <w:spacing w:val="-3"/>
          <w:sz w:val="17"/>
          <w:szCs w:val="17"/>
        </w:rPr>
        <w:t>низоми таълим дар зина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ои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силоти касб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, ки дар он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исми назарияв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 дар муассисаи таълим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исми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 дар исте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солот ва ё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spacing w:val="-3"/>
          <w:sz w:val="17"/>
          <w:szCs w:val="17"/>
        </w:rPr>
        <w:t>ойи кор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 карда мешавад;».</w:t>
      </w:r>
    </w:p>
    <w:p w:rsidR="007039D9" w:rsidRPr="003D691E" w:rsidRDefault="007039D9" w:rsidP="007039D9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691E">
        <w:rPr>
          <w:rFonts w:ascii="Palatino Linotype" w:hAnsi="Palatino Linotype"/>
          <w:spacing w:val="-3"/>
          <w:sz w:val="17"/>
          <w:szCs w:val="17"/>
        </w:rPr>
        <w:t xml:space="preserve">2. Дар моддаи 19: </w:t>
      </w:r>
    </w:p>
    <w:p w:rsidR="007039D9" w:rsidRPr="003D691E" w:rsidRDefault="007039D9" w:rsidP="007039D9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691E">
        <w:rPr>
          <w:rFonts w:ascii="Palatino Linotype" w:hAnsi="Palatino Linotype"/>
          <w:spacing w:val="-3"/>
          <w:sz w:val="17"/>
          <w:szCs w:val="17"/>
        </w:rPr>
        <w:t xml:space="preserve">- ба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исми 8 баъд аз калимаи «тибб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>» калима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ои «ва ихтисос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ои дахлдори муассиса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ои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spacing w:val="-3"/>
          <w:sz w:val="17"/>
          <w:szCs w:val="17"/>
        </w:rPr>
        <w:t>силоти олии касбии дорои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оми байналмилал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>» илова карда шаванд;</w:t>
      </w:r>
    </w:p>
    <w:p w:rsidR="007039D9" w:rsidRPr="003D691E" w:rsidRDefault="007039D9" w:rsidP="007039D9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691E">
        <w:rPr>
          <w:rFonts w:ascii="Palatino Linotype" w:hAnsi="Palatino Linotype"/>
          <w:spacing w:val="-3"/>
          <w:sz w:val="17"/>
          <w:szCs w:val="17"/>
        </w:rPr>
        <w:t xml:space="preserve">- ба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исми 9 баъд аз калимаи «фосилав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>» аломат ва калимаи «, дуал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>» илова карда шаванд.</w:t>
      </w:r>
    </w:p>
    <w:p w:rsidR="007039D9" w:rsidRPr="003D691E" w:rsidRDefault="007039D9" w:rsidP="007039D9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>Моддаи 2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.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онуни мазкур пас аз интишори расм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spacing w:val="-3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691E">
        <w:rPr>
          <w:rFonts w:ascii="Palatino Linotype" w:hAnsi="Palatino Linotype"/>
          <w:spacing w:val="-3"/>
          <w:sz w:val="17"/>
          <w:szCs w:val="17"/>
        </w:rPr>
        <w:t>арор дода шавад.</w:t>
      </w:r>
    </w:p>
    <w:p w:rsidR="007039D9" w:rsidRPr="003D691E" w:rsidRDefault="007039D9" w:rsidP="007039D9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</w:p>
    <w:p w:rsidR="007039D9" w:rsidRPr="003D691E" w:rsidRDefault="007039D9" w:rsidP="007039D9">
      <w:pPr>
        <w:pStyle w:val="a3"/>
        <w:ind w:firstLine="0"/>
        <w:rPr>
          <w:rFonts w:ascii="Palatino Linotype" w:hAnsi="Palatino Linotype"/>
          <w:b/>
          <w:bCs/>
          <w:caps/>
          <w:spacing w:val="-3"/>
          <w:sz w:val="17"/>
          <w:szCs w:val="17"/>
        </w:rPr>
      </w:pPr>
      <w:proofErr w:type="gramStart"/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 xml:space="preserve">Президенти 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>урии</w:t>
      </w:r>
      <w:proofErr w:type="gramEnd"/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То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икистон    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ab/>
        <w:t xml:space="preserve">            Эмомал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 xml:space="preserve"> </w:t>
      </w:r>
      <w:r w:rsidRPr="003D691E">
        <w:rPr>
          <w:rFonts w:ascii="Palatino Linotype" w:hAnsi="Palatino Linotype"/>
          <w:b/>
          <w:bCs/>
          <w:caps/>
          <w:spacing w:val="-3"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pacing w:val="-3"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caps/>
          <w:spacing w:val="-3"/>
          <w:sz w:val="17"/>
          <w:szCs w:val="17"/>
        </w:rPr>
        <w:t>мон</w:t>
      </w:r>
    </w:p>
    <w:p w:rsidR="002E3B67" w:rsidRDefault="007039D9" w:rsidP="007039D9">
      <w:pPr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3D691E">
        <w:rPr>
          <w:rFonts w:ascii="Palatino Linotype" w:hAnsi="Palatino Linotype"/>
          <w:b/>
          <w:bCs/>
          <w:spacing w:val="-3"/>
          <w:sz w:val="17"/>
          <w:szCs w:val="17"/>
        </w:rPr>
        <w:t>ш. Душанбе, 3 январи соли 2024, № 2036</w:t>
      </w:r>
    </w:p>
    <w:p w:rsidR="006448AC" w:rsidRDefault="006448AC" w:rsidP="007039D9">
      <w:pPr>
        <w:rPr>
          <w:rFonts w:ascii="Palatino Linotype" w:hAnsi="Palatino Linotype"/>
          <w:b/>
          <w:bCs/>
          <w:spacing w:val="-3"/>
          <w:sz w:val="17"/>
          <w:szCs w:val="17"/>
        </w:rPr>
      </w:pPr>
    </w:p>
    <w:p w:rsidR="006448AC" w:rsidRPr="003D691E" w:rsidRDefault="006448AC" w:rsidP="006448AC">
      <w:pPr>
        <w:pStyle w:val="a6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3D691E">
        <w:rPr>
          <w:rFonts w:ascii="Palatino Linotype" w:hAnsi="Palatino Linotype"/>
          <w:position w:val="-12"/>
        </w:rPr>
        <w:t>арори</w:t>
      </w:r>
    </w:p>
    <w:p w:rsidR="006448AC" w:rsidRPr="003D691E" w:rsidRDefault="006448AC" w:rsidP="006448AC">
      <w:pPr>
        <w:pStyle w:val="a6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3D691E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6448AC" w:rsidRPr="003D691E" w:rsidRDefault="006448AC" w:rsidP="006448AC">
      <w:pPr>
        <w:pStyle w:val="a6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3D691E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3D691E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6448AC" w:rsidRPr="003D691E" w:rsidRDefault="006448AC" w:rsidP="006448AC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6448AC" w:rsidRPr="003D691E" w:rsidRDefault="006448AC" w:rsidP="006448AC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3D691E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икистон «Оид ба ворид намудани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о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икистон «Дар бораи маориф»</w:t>
      </w:r>
    </w:p>
    <w:p w:rsidR="006448AC" w:rsidRPr="003D691E" w:rsidRDefault="006448AC" w:rsidP="006448AC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</w:p>
    <w:p w:rsidR="006448AC" w:rsidRPr="003D691E" w:rsidRDefault="006448AC" w:rsidP="006448AC">
      <w:pPr>
        <w:pStyle w:val="a3"/>
        <w:rPr>
          <w:rFonts w:ascii="Palatino Linotype" w:hAnsi="Palatino Linotype"/>
          <w:sz w:val="17"/>
          <w:szCs w:val="17"/>
        </w:rPr>
      </w:pPr>
      <w:r w:rsidRPr="003D691E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3D691E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лиси миллии Ма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691E">
        <w:rPr>
          <w:rFonts w:ascii="Palatino Linotype" w:hAnsi="Palatino Linotype"/>
          <w:b/>
          <w:bCs/>
          <w:sz w:val="17"/>
          <w:szCs w:val="17"/>
        </w:rPr>
        <w:t>арор мекунад:</w:t>
      </w:r>
      <w:r w:rsidRPr="003D691E">
        <w:rPr>
          <w:rFonts w:ascii="Palatino Linotype" w:hAnsi="Palatino Linotype"/>
          <w:sz w:val="17"/>
          <w:szCs w:val="17"/>
        </w:rPr>
        <w:t xml:space="preserve"> </w:t>
      </w:r>
    </w:p>
    <w:p w:rsidR="006448AC" w:rsidRPr="003D691E" w:rsidRDefault="006448AC" w:rsidP="006448AC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3D691E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икистон «Оид ба ворид намудани илова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3D691E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 xml:space="preserve">икистон «Дар бораи маориф»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онибдор</w:t>
      </w:r>
      <w:r>
        <w:rPr>
          <w:rFonts w:ascii="Palatino Linotype" w:hAnsi="Palatino Linotype"/>
          <w:sz w:val="17"/>
          <w:szCs w:val="17"/>
        </w:rPr>
        <w:t>ӣ</w:t>
      </w:r>
      <w:r w:rsidRPr="003D691E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6448AC" w:rsidRPr="003D691E" w:rsidRDefault="006448AC" w:rsidP="006448AC">
      <w:pPr>
        <w:pStyle w:val="a3"/>
        <w:rPr>
          <w:rFonts w:ascii="Palatino Linotype" w:hAnsi="Palatino Linotype"/>
          <w:sz w:val="17"/>
          <w:szCs w:val="17"/>
        </w:rPr>
      </w:pPr>
    </w:p>
    <w:p w:rsidR="006448AC" w:rsidRPr="003D691E" w:rsidRDefault="006448AC" w:rsidP="006448AC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691E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лиси миллии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икистон          Рустами </w:t>
      </w:r>
      <w:r w:rsidRPr="003D691E">
        <w:rPr>
          <w:rFonts w:ascii="Palatino Linotype" w:hAnsi="Palatino Linotype"/>
          <w:b/>
          <w:bCs/>
          <w:caps/>
          <w:sz w:val="17"/>
          <w:szCs w:val="17"/>
        </w:rPr>
        <w:t>Эмомал</w:t>
      </w:r>
      <w:r>
        <w:rPr>
          <w:rFonts w:ascii="Palatino Linotype" w:hAnsi="Palatino Linotype"/>
          <w:b/>
          <w:bCs/>
          <w:caps/>
          <w:sz w:val="17"/>
          <w:szCs w:val="17"/>
        </w:rPr>
        <w:t>ӣ</w:t>
      </w:r>
    </w:p>
    <w:p w:rsidR="006448AC" w:rsidRPr="003D691E" w:rsidRDefault="006448AC" w:rsidP="006448AC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691E">
        <w:rPr>
          <w:rFonts w:ascii="Palatino Linotype" w:hAnsi="Palatino Linotype"/>
          <w:b/>
          <w:bCs/>
          <w:sz w:val="17"/>
          <w:szCs w:val="17"/>
        </w:rPr>
        <w:t xml:space="preserve">ш. </w:t>
      </w:r>
      <w:proofErr w:type="gramStart"/>
      <w:r w:rsidRPr="003D691E">
        <w:rPr>
          <w:rFonts w:ascii="Palatino Linotype" w:hAnsi="Palatino Linotype"/>
          <w:b/>
          <w:bCs/>
          <w:sz w:val="17"/>
          <w:szCs w:val="17"/>
        </w:rPr>
        <w:t>Душанбе,  27</w:t>
      </w:r>
      <w:proofErr w:type="gramEnd"/>
      <w:r w:rsidRPr="003D691E">
        <w:rPr>
          <w:rFonts w:ascii="Palatino Linotype" w:hAnsi="Palatino Linotype"/>
          <w:b/>
          <w:bCs/>
          <w:sz w:val="17"/>
          <w:szCs w:val="17"/>
        </w:rPr>
        <w:t xml:space="preserve"> декабри соли 2023, № 458</w:t>
      </w:r>
    </w:p>
    <w:p w:rsidR="006448AC" w:rsidRPr="003D691E" w:rsidRDefault="006448AC" w:rsidP="006448AC">
      <w:pPr>
        <w:pStyle w:val="a3"/>
        <w:ind w:firstLine="0"/>
        <w:rPr>
          <w:rFonts w:ascii="Palatino Linotype" w:hAnsi="Palatino Linotype"/>
          <w:b/>
          <w:bCs/>
        </w:rPr>
      </w:pPr>
    </w:p>
    <w:p w:rsidR="006448AC" w:rsidRPr="003D691E" w:rsidRDefault="006448AC" w:rsidP="006448AC">
      <w:pPr>
        <w:pStyle w:val="a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арори</w:t>
      </w:r>
    </w:p>
    <w:p w:rsidR="006448AC" w:rsidRPr="003D691E" w:rsidRDefault="006448AC" w:rsidP="006448AC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3D691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6448AC" w:rsidRPr="003D691E" w:rsidRDefault="006448AC" w:rsidP="006448AC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3D691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D691E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>икистон</w:t>
      </w:r>
    </w:p>
    <w:p w:rsidR="006448AC" w:rsidRPr="003D691E" w:rsidRDefault="006448AC" w:rsidP="006448AC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6448AC" w:rsidRPr="003D691E" w:rsidRDefault="006448AC" w:rsidP="006448AC">
      <w:pPr>
        <w:pStyle w:val="a3"/>
        <w:suppressAutoHyphens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691E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абул 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икистон «Оид ба ворид намудани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о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икистон «Дар бораи маориф»</w:t>
      </w:r>
    </w:p>
    <w:p w:rsidR="006448AC" w:rsidRPr="003D691E" w:rsidRDefault="006448AC" w:rsidP="006448AC">
      <w:pPr>
        <w:pStyle w:val="a3"/>
        <w:suppressAutoHyphens/>
        <w:ind w:firstLine="0"/>
        <w:rPr>
          <w:rFonts w:ascii="Palatino Linotype" w:hAnsi="Palatino Linotype"/>
          <w:b/>
          <w:bCs/>
          <w:sz w:val="17"/>
          <w:szCs w:val="17"/>
        </w:rPr>
      </w:pPr>
    </w:p>
    <w:p w:rsidR="006448AC" w:rsidRPr="003D691E" w:rsidRDefault="006448AC" w:rsidP="006448AC">
      <w:pPr>
        <w:pStyle w:val="a3"/>
        <w:rPr>
          <w:rFonts w:ascii="Palatino Linotype" w:hAnsi="Palatino Linotype"/>
          <w:sz w:val="17"/>
          <w:szCs w:val="17"/>
        </w:rPr>
      </w:pPr>
      <w:r w:rsidRPr="003D691E">
        <w:rPr>
          <w:rFonts w:ascii="Palatino Linotype" w:hAnsi="Palatino Linotype"/>
          <w:sz w:val="17"/>
          <w:szCs w:val="17"/>
        </w:rPr>
        <w:lastRenderedPageBreak/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3D691E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691E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6448AC" w:rsidRPr="003D691E" w:rsidRDefault="006448AC" w:rsidP="006448AC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3D691E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икистон «Оид ба ворид намудани илова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3D691E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691E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691E">
        <w:rPr>
          <w:rFonts w:ascii="Palatino Linotype" w:hAnsi="Palatino Linotype"/>
          <w:sz w:val="17"/>
          <w:szCs w:val="17"/>
        </w:rPr>
        <w:t xml:space="preserve">икистон «Дар бораи маориф» </w:t>
      </w:r>
      <w:r>
        <w:rPr>
          <w:rFonts w:ascii="Palatino Linotype" w:hAnsi="Palatino Linotype"/>
          <w:sz w:val="17"/>
          <w:szCs w:val="17"/>
        </w:rPr>
        <w:t>қ</w:t>
      </w:r>
      <w:r w:rsidRPr="003D691E">
        <w:rPr>
          <w:rFonts w:ascii="Palatino Linotype" w:hAnsi="Palatino Linotype"/>
          <w:sz w:val="17"/>
          <w:szCs w:val="17"/>
        </w:rPr>
        <w:t>абул карда шавад.</w:t>
      </w:r>
    </w:p>
    <w:p w:rsidR="006448AC" w:rsidRPr="003D691E" w:rsidRDefault="006448AC" w:rsidP="006448AC">
      <w:pPr>
        <w:pStyle w:val="a3"/>
        <w:rPr>
          <w:rFonts w:ascii="Palatino Linotype" w:hAnsi="Palatino Linotype"/>
          <w:sz w:val="17"/>
          <w:szCs w:val="17"/>
        </w:rPr>
      </w:pPr>
    </w:p>
    <w:p w:rsidR="006448AC" w:rsidRPr="003D691E" w:rsidRDefault="006448AC" w:rsidP="006448AC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691E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лиси намояндагони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</w:p>
    <w:p w:rsidR="006448AC" w:rsidRPr="003D691E" w:rsidRDefault="006448AC" w:rsidP="006448AC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691E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691E">
        <w:rPr>
          <w:rFonts w:ascii="Palatino Linotype" w:hAnsi="Palatino Linotype"/>
          <w:b/>
          <w:bCs/>
          <w:sz w:val="17"/>
          <w:szCs w:val="17"/>
        </w:rPr>
        <w:t>икистон</w:t>
      </w:r>
      <w:r w:rsidRPr="003D691E">
        <w:rPr>
          <w:rFonts w:ascii="Palatino Linotype" w:hAnsi="Palatino Linotype"/>
          <w:b/>
          <w:bCs/>
          <w:sz w:val="17"/>
          <w:szCs w:val="17"/>
        </w:rPr>
        <w:tab/>
        <w:t xml:space="preserve">    </w:t>
      </w:r>
      <w:r w:rsidRPr="003D691E">
        <w:rPr>
          <w:rFonts w:ascii="Palatino Linotype" w:hAnsi="Palatino Linotype"/>
          <w:b/>
          <w:bCs/>
          <w:sz w:val="17"/>
          <w:szCs w:val="17"/>
        </w:rPr>
        <w:tab/>
      </w:r>
      <w:r w:rsidRPr="003D691E">
        <w:rPr>
          <w:rFonts w:ascii="Palatino Linotype" w:hAnsi="Palatino Linotype"/>
          <w:b/>
          <w:bCs/>
          <w:sz w:val="17"/>
          <w:szCs w:val="17"/>
        </w:rPr>
        <w:tab/>
      </w:r>
      <w:r w:rsidRPr="003D691E">
        <w:rPr>
          <w:rFonts w:ascii="Palatino Linotype" w:hAnsi="Palatino Linotype"/>
          <w:b/>
          <w:bCs/>
          <w:sz w:val="17"/>
          <w:szCs w:val="17"/>
        </w:rPr>
        <w:tab/>
      </w:r>
      <w:r w:rsidRPr="003D691E">
        <w:rPr>
          <w:rFonts w:ascii="Palatino Linotype" w:hAnsi="Palatino Linotype"/>
          <w:b/>
          <w:bCs/>
          <w:sz w:val="17"/>
          <w:szCs w:val="17"/>
        </w:rPr>
        <w:tab/>
        <w:t xml:space="preserve">М. </w:t>
      </w:r>
      <w:r w:rsidRPr="003D691E">
        <w:rPr>
          <w:rFonts w:ascii="Palatino Linotype" w:hAnsi="Palatino Linotype"/>
          <w:b/>
          <w:bCs/>
          <w:caps/>
          <w:sz w:val="17"/>
          <w:szCs w:val="17"/>
        </w:rPr>
        <w:t>Зокирзода</w:t>
      </w:r>
    </w:p>
    <w:p w:rsidR="006448AC" w:rsidRPr="003D691E" w:rsidRDefault="006448AC" w:rsidP="006448AC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691E">
        <w:rPr>
          <w:rFonts w:ascii="Palatino Linotype" w:hAnsi="Palatino Linotype"/>
          <w:b/>
          <w:bCs/>
          <w:sz w:val="17"/>
          <w:szCs w:val="17"/>
        </w:rPr>
        <w:t>ш. Душанбе, 4 октябри соли 2023, № 1101</w:t>
      </w:r>
    </w:p>
    <w:p w:rsidR="006448AC" w:rsidRDefault="006448AC" w:rsidP="007039D9">
      <w:bookmarkStart w:id="0" w:name="_GoBack"/>
      <w:bookmarkEnd w:id="0"/>
    </w:p>
    <w:sectPr w:rsidR="0064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D9"/>
    <w:rsid w:val="002E3B67"/>
    <w:rsid w:val="00384082"/>
    <w:rsid w:val="0039643F"/>
    <w:rsid w:val="00602178"/>
    <w:rsid w:val="006448AC"/>
    <w:rsid w:val="006A2F01"/>
    <w:rsid w:val="006F422F"/>
    <w:rsid w:val="007039D9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99D3"/>
  <w15:chartTrackingRefBased/>
  <w15:docId w15:val="{C34C4FD0-C167-4DE5-95A7-CB38C6E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7039D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7039D9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styleId="a5">
    <w:name w:val="Hyperlink"/>
    <w:basedOn w:val="a0"/>
    <w:uiPriority w:val="99"/>
    <w:unhideWhenUsed/>
    <w:rsid w:val="007039D9"/>
    <w:rPr>
      <w:color w:val="0563C1" w:themeColor="hyperlink"/>
      <w:u w:val="single"/>
    </w:rPr>
  </w:style>
  <w:style w:type="paragraph" w:customStyle="1" w:styleId="a6">
    <w:name w:val="Заголовок сет"/>
    <w:basedOn w:val="a"/>
    <w:uiPriority w:val="99"/>
    <w:rsid w:val="006448A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2</cp:revision>
  <dcterms:created xsi:type="dcterms:W3CDTF">2024-01-10T09:48:00Z</dcterms:created>
  <dcterms:modified xsi:type="dcterms:W3CDTF">2024-01-10T09:50:00Z</dcterms:modified>
</cp:coreProperties>
</file>