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D6" w:rsidRDefault="000E41D6" w:rsidP="000E41D6">
      <w:pPr>
        <w:pStyle w:val="a4"/>
        <w:suppressAutoHyphens/>
        <w:jc w:val="center"/>
        <w:rPr>
          <w:rFonts w:ascii="Palatino Linotype" w:hAnsi="Palatino Linotype"/>
          <w:caps w:val="0"/>
          <w:spacing w:val="-14"/>
          <w:sz w:val="68"/>
          <w:szCs w:val="68"/>
          <w:lang w:val="tg-Cyrl-TJ"/>
        </w:rPr>
      </w:pPr>
      <w:r>
        <w:rPr>
          <w:rFonts w:ascii="Palatino Linotype" w:hAnsi="Palatino Linotype"/>
          <w:caps w:val="0"/>
          <w:spacing w:val="-14"/>
          <w:sz w:val="68"/>
          <w:szCs w:val="68"/>
        </w:rPr>
        <w:t>Қ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 xml:space="preserve">онуни 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>ум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ҳ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>урии То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>икистон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  <w:lang w:val="tg-Cyrl-TJ"/>
        </w:rPr>
        <w:t xml:space="preserve"> </w:t>
      </w:r>
    </w:p>
    <w:p w:rsidR="000E41D6" w:rsidRPr="000E41D6" w:rsidRDefault="000E41D6" w:rsidP="000E41D6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28"/>
          <w:szCs w:val="26"/>
          <w:lang w:val="tg-Cyrl-TJ"/>
        </w:rPr>
      </w:pPr>
      <w:r w:rsidRPr="000E41D6">
        <w:rPr>
          <w:rFonts w:ascii="Palatino Linotype" w:hAnsi="Palatino Linotype"/>
          <w:bCs w:val="0"/>
          <w:caps w:val="0"/>
          <w:spacing w:val="-3"/>
          <w:sz w:val="28"/>
          <w:szCs w:val="26"/>
          <w:lang w:val="tg-Cyrl-TJ"/>
        </w:rPr>
        <w:t>Оид ба ворид намудани тағйир ба Қонуни Ҷумҳурии Тоҷикистон «Дар бораи ҳимояи ҳуқуқи истеъмолкунандаго</w:t>
      </w:r>
      <w:bookmarkStart w:id="0" w:name="_GoBack"/>
      <w:bookmarkEnd w:id="0"/>
      <w:r w:rsidRPr="000E41D6">
        <w:rPr>
          <w:rFonts w:ascii="Palatino Linotype" w:hAnsi="Palatino Linotype"/>
          <w:bCs w:val="0"/>
          <w:caps w:val="0"/>
          <w:spacing w:val="-3"/>
          <w:sz w:val="28"/>
          <w:szCs w:val="26"/>
          <w:lang w:val="tg-Cyrl-TJ"/>
        </w:rPr>
        <w:t>н»</w:t>
      </w:r>
    </w:p>
    <w:p w:rsidR="000E41D6" w:rsidRPr="00DE0152" w:rsidRDefault="000E41D6" w:rsidP="000E41D6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Моддаи 1.</w:t>
      </w:r>
      <w:r w:rsidRPr="00DE0152">
        <w:rPr>
          <w:rFonts w:ascii="Palatino Linotype" w:hAnsi="Palatino Linotype"/>
        </w:rPr>
        <w:t xml:space="preserve"> Моддаи 11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</w:t>
      </w:r>
      <w:hyperlink r:id="rId4" w:history="1">
        <w:r w:rsidRPr="00DE0152">
          <w:rPr>
            <w:rFonts w:ascii="Palatino Linotype" w:hAnsi="Palatino Linotype"/>
          </w:rPr>
          <w:t xml:space="preserve">Дар бораи </w:t>
        </w:r>
        <w:r>
          <w:rPr>
            <w:rFonts w:ascii="Palatino Linotype" w:hAnsi="Palatino Linotype"/>
          </w:rPr>
          <w:t>ҳ</w:t>
        </w:r>
        <w:r w:rsidRPr="00DE0152">
          <w:rPr>
            <w:rFonts w:ascii="Palatino Linotype" w:hAnsi="Palatino Linotype"/>
          </w:rPr>
          <w:t xml:space="preserve">имояи </w:t>
        </w:r>
        <w:r>
          <w:rPr>
            <w:rFonts w:ascii="Palatino Linotype" w:hAnsi="Palatino Linotype"/>
          </w:rPr>
          <w:t>ҳ</w:t>
        </w:r>
        <w:r w:rsidRPr="00DE0152">
          <w:rPr>
            <w:rFonts w:ascii="Palatino Linotype" w:hAnsi="Palatino Linotype"/>
          </w:rPr>
          <w:t>у</w:t>
        </w:r>
        <w:r>
          <w:rPr>
            <w:rFonts w:ascii="Palatino Linotype" w:hAnsi="Palatino Linotype"/>
          </w:rPr>
          <w:t>қ</w:t>
        </w:r>
        <w:r w:rsidRPr="00DE0152">
          <w:rPr>
            <w:rFonts w:ascii="Palatino Linotype" w:hAnsi="Palatino Linotype"/>
          </w:rPr>
          <w:t>у</w:t>
        </w:r>
        <w:r>
          <w:rPr>
            <w:rFonts w:ascii="Palatino Linotype" w:hAnsi="Palatino Linotype"/>
          </w:rPr>
          <w:t>қ</w:t>
        </w:r>
        <w:r w:rsidRPr="00DE0152">
          <w:rPr>
            <w:rFonts w:ascii="Palatino Linotype" w:hAnsi="Palatino Linotype"/>
          </w:rPr>
          <w:t>и истеъмолкунандагон</w:t>
        </w:r>
      </w:hyperlink>
      <w:r w:rsidRPr="00DE0152">
        <w:rPr>
          <w:rFonts w:ascii="Palatino Linotype" w:hAnsi="Palatino Linotype"/>
        </w:rPr>
        <w:t>» аз 9 декабри соли 2004 (Ахбори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икис­тон, с. 2004, №12,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. 1, мод. 699; с. 2008, №10, мод. 805, мод. 817; с. 2013, №12, мод. 896; с. 2015, №3, мод. 215; с. 2018, №1, мод. 28; с. 2021, №1-2, мод. 19, №12,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.2, мод. 720)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рири зерин ифода карда шавад: </w:t>
      </w:r>
    </w:p>
    <w:p w:rsidR="000E41D6" w:rsidRPr="00DE0152" w:rsidRDefault="000E41D6" w:rsidP="000E41D6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«Моддаи 11. Ре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аи кори ташкилоту объект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ои савдо, хизматрасонии маиш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 xml:space="preserve"> ва намуд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ои дигари хизматрасон</w:t>
      </w:r>
      <w:r>
        <w:rPr>
          <w:rFonts w:ascii="Palatino Linotype" w:hAnsi="Palatino Linotype"/>
          <w:b/>
          <w:bCs/>
        </w:rPr>
        <w:t>ӣ</w:t>
      </w:r>
    </w:p>
    <w:p w:rsidR="000E41D6" w:rsidRPr="00DE0152" w:rsidRDefault="000E41D6" w:rsidP="000E41D6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Ре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аи кори ташкилоту объект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савдо, хизматрасонии маиш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намуд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дигари хизматрасонии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ати танзим му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име, ки номг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йи он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оро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икис­тон тасди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 кардааст, бо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арори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омоти 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роияи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дар во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маъмурию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удудии дахлдор бе муро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иат ва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алби субъект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хо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агидор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аррар карда мешавад.</w:t>
      </w:r>
    </w:p>
    <w:p w:rsidR="000E41D6" w:rsidRPr="00DE0152" w:rsidRDefault="000E41D6" w:rsidP="000E41D6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Ре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аи кори ташкилоту объект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савдо, хизматрасонии маиш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намуд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дигари хизматрасон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, ки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исми якуми моддаи мазкур зикр нагардидаанд,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ониби он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муста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илона муайян карда мешавад.</w:t>
      </w:r>
    </w:p>
    <w:p w:rsidR="000E41D6" w:rsidRPr="00DE0152" w:rsidRDefault="000E41D6" w:rsidP="000E41D6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Ре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аи кори ташкилоту объект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савдо, хизматрасонии маиш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намуд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дигари хизматрасон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ба маълумоти истеъмолкунандагон расонда мешавад ва бояд ба тартиби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арраршуда мувофи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ат кунад.».</w:t>
      </w:r>
    </w:p>
    <w:p w:rsidR="000E41D6" w:rsidRPr="00DE0152" w:rsidRDefault="000E41D6" w:rsidP="000E41D6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Моддаи 2.</w:t>
      </w:r>
      <w:r w:rsidRPr="00DE01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 дода шавад. </w:t>
      </w:r>
    </w:p>
    <w:p w:rsidR="000E41D6" w:rsidRPr="00DE0152" w:rsidRDefault="000E41D6" w:rsidP="000E41D6">
      <w:pPr>
        <w:pStyle w:val="a3"/>
        <w:rPr>
          <w:rFonts w:ascii="Palatino Linotype" w:hAnsi="Palatino Linotype"/>
        </w:rPr>
      </w:pPr>
    </w:p>
    <w:p w:rsidR="000E41D6" w:rsidRPr="00DE0152" w:rsidRDefault="000E41D6" w:rsidP="000E41D6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урии </w:t>
      </w:r>
    </w:p>
    <w:p w:rsidR="000E41D6" w:rsidRPr="00DE0152" w:rsidRDefault="000E41D6" w:rsidP="000E41D6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DE0152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 xml:space="preserve"> </w:t>
      </w:r>
      <w:r w:rsidRPr="00DE0152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DE0152">
        <w:rPr>
          <w:rFonts w:ascii="Palatino Linotype" w:hAnsi="Palatino Linotype"/>
          <w:b/>
          <w:bCs/>
          <w:caps/>
        </w:rPr>
        <w:t>мон</w:t>
      </w:r>
    </w:p>
    <w:p w:rsidR="000E41D6" w:rsidRPr="00DE0152" w:rsidRDefault="000E41D6" w:rsidP="000E41D6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1959</w:t>
      </w:r>
    </w:p>
    <w:p w:rsidR="000E41D6" w:rsidRPr="00DE0152" w:rsidRDefault="000E41D6" w:rsidP="000E41D6">
      <w:pPr>
        <w:pStyle w:val="a3"/>
        <w:ind w:firstLine="0"/>
        <w:rPr>
          <w:rFonts w:ascii="Palatino Linotype" w:hAnsi="Palatino Linotype"/>
        </w:rPr>
      </w:pPr>
    </w:p>
    <w:p w:rsidR="000E41D6" w:rsidRPr="00DE0152" w:rsidRDefault="000E41D6" w:rsidP="000E41D6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АРОРИ</w:t>
      </w:r>
      <w:r w:rsidRPr="00DE0152">
        <w:rPr>
          <w:rFonts w:ascii="Palatino Linotype" w:hAnsi="Palatino Linotype"/>
          <w:lang w:val="tg-Cyrl-TJ"/>
        </w:rPr>
        <w:t xml:space="preserve">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Олии</w:t>
      </w:r>
      <w:r w:rsidRPr="00DE0152">
        <w:rPr>
          <w:rFonts w:ascii="Palatino Linotype" w:hAnsi="Palatino Linotype"/>
          <w:sz w:val="32"/>
          <w:szCs w:val="32"/>
          <w:lang w:val="tg-Cyrl-TJ"/>
        </w:rPr>
        <w:t xml:space="preserve">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0E41D6" w:rsidRPr="00DE0152" w:rsidRDefault="000E41D6" w:rsidP="000E41D6">
      <w:pPr>
        <w:pStyle w:val="a3"/>
        <w:suppressAutoHyphens/>
        <w:spacing w:before="57"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 xml:space="preserve">йир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«Дар бораи 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имояи 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и истеъмолкунандагон»</w:t>
      </w:r>
    </w:p>
    <w:p w:rsidR="000E41D6" w:rsidRPr="00DE0152" w:rsidRDefault="000E41D6" w:rsidP="000E41D6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икис­тон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  <w:r w:rsidRPr="00DE0152">
        <w:rPr>
          <w:rFonts w:ascii="Palatino Linotype" w:hAnsi="Palatino Linotype"/>
        </w:rPr>
        <w:t xml:space="preserve"> </w:t>
      </w:r>
    </w:p>
    <w:p w:rsidR="000E41D6" w:rsidRPr="00DE0152" w:rsidRDefault="000E41D6" w:rsidP="000E41D6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йир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имояи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истеъмолкунандагон»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карда шавад.</w:t>
      </w:r>
    </w:p>
    <w:p w:rsidR="000E41D6" w:rsidRPr="00DE0152" w:rsidRDefault="000E41D6" w:rsidP="000E41D6">
      <w:pPr>
        <w:pStyle w:val="a3"/>
        <w:rPr>
          <w:rFonts w:ascii="Palatino Linotype" w:hAnsi="Palatino Linotype"/>
        </w:rPr>
      </w:pPr>
    </w:p>
    <w:p w:rsidR="000E41D6" w:rsidRPr="00DE0152" w:rsidRDefault="000E41D6" w:rsidP="000E41D6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0E41D6" w:rsidRPr="00DE0152" w:rsidRDefault="000E41D6" w:rsidP="000E41D6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Рустами </w:t>
      </w:r>
      <w:r w:rsidRPr="00DE0152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0E41D6" w:rsidRPr="00DE0152" w:rsidRDefault="000E41D6" w:rsidP="000E41D6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368</w:t>
      </w:r>
    </w:p>
    <w:p w:rsidR="000E41D6" w:rsidRPr="00DE0152" w:rsidRDefault="000E41D6" w:rsidP="000E41D6">
      <w:pPr>
        <w:pStyle w:val="a3"/>
        <w:ind w:firstLine="0"/>
        <w:rPr>
          <w:rFonts w:ascii="Palatino Linotype" w:hAnsi="Palatino Linotype"/>
          <w:b/>
          <w:bCs/>
        </w:rPr>
      </w:pPr>
    </w:p>
    <w:p w:rsidR="000E41D6" w:rsidRPr="00DE0152" w:rsidRDefault="000E41D6" w:rsidP="000E41D6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арори</w:t>
      </w:r>
      <w:r w:rsidRPr="00DE0152">
        <w:rPr>
          <w:rFonts w:ascii="Palatino Linotype" w:hAnsi="Palatino Linotype"/>
          <w:lang w:val="tg-Cyrl-TJ"/>
        </w:rPr>
        <w:t xml:space="preserve">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0E41D6" w:rsidRPr="00DE0152" w:rsidRDefault="000E41D6" w:rsidP="000E41D6">
      <w:pPr>
        <w:pStyle w:val="a3"/>
        <w:suppressAutoHyphens/>
        <w:spacing w:before="113"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 xml:space="preserve">йир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«Дар бораи 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имояи 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и истеъмолкунандагон»</w:t>
      </w:r>
    </w:p>
    <w:p w:rsidR="000E41D6" w:rsidRPr="00DE0152" w:rsidRDefault="000E41D6" w:rsidP="000E41D6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икис­тон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</w:t>
      </w:r>
      <w:proofErr w:type="gramStart"/>
      <w:r w:rsidRPr="00DE0152">
        <w:rPr>
          <w:rFonts w:ascii="Palatino Linotype" w:hAnsi="Palatino Linotype"/>
        </w:rPr>
        <w:t>намояндагони 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</w:t>
      </w:r>
      <w:proofErr w:type="gramEnd"/>
      <w:r w:rsidRPr="00DE0152">
        <w:rPr>
          <w:rFonts w:ascii="Palatino Linotype" w:hAnsi="Palatino Linotype"/>
        </w:rPr>
        <w:t xml:space="preserve">  Олии 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икис­тон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</w:p>
    <w:p w:rsidR="000E41D6" w:rsidRPr="00DE0152" w:rsidRDefault="000E41D6" w:rsidP="000E41D6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йир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имояи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истеъмолкунандагон»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абул карда шавад.</w:t>
      </w:r>
    </w:p>
    <w:p w:rsidR="000E41D6" w:rsidRPr="00DE0152" w:rsidRDefault="000E41D6" w:rsidP="000E41D6">
      <w:pPr>
        <w:pStyle w:val="a3"/>
        <w:rPr>
          <w:rFonts w:ascii="Palatino Linotype" w:hAnsi="Palatino Linotype"/>
        </w:rPr>
      </w:pPr>
    </w:p>
    <w:p w:rsidR="000E41D6" w:rsidRPr="00DE0152" w:rsidRDefault="000E41D6" w:rsidP="000E41D6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0E41D6" w:rsidRPr="00DE0152" w:rsidRDefault="000E41D6" w:rsidP="000E41D6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 М. </w:t>
      </w:r>
      <w:r w:rsidRPr="00DE0152">
        <w:rPr>
          <w:rFonts w:ascii="Palatino Linotype" w:hAnsi="Palatino Linotype"/>
          <w:b/>
          <w:bCs/>
          <w:caps/>
        </w:rPr>
        <w:t>Зокирзода</w:t>
      </w:r>
      <w:r w:rsidRPr="00DE0152">
        <w:rPr>
          <w:rFonts w:ascii="Palatino Linotype" w:hAnsi="Palatino Linotype"/>
          <w:b/>
          <w:bCs/>
        </w:rPr>
        <w:t xml:space="preserve"> </w:t>
      </w:r>
    </w:p>
    <w:p w:rsidR="000E41D6" w:rsidRPr="00DE0152" w:rsidRDefault="000E41D6" w:rsidP="000E41D6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29 декабри соли 2022, № 953</w:t>
      </w:r>
    </w:p>
    <w:p w:rsidR="0081720E" w:rsidRDefault="0081720E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D6"/>
    <w:rsid w:val="000E41D6"/>
    <w:rsid w:val="001E4AAE"/>
    <w:rsid w:val="0081720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B8D5"/>
  <w15:chartTrackingRefBased/>
  <w15:docId w15:val="{AF847254-1DA9-48C7-8523-2807A847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0E41D6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0E41D6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0E41D6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25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2023-03-27T05:48:00Z</dcterms:created>
  <dcterms:modified xsi:type="dcterms:W3CDTF">2023-03-27T05:49:00Z</dcterms:modified>
</cp:coreProperties>
</file>