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AA" w:rsidRDefault="008C05AA" w:rsidP="008C05AA">
      <w:pPr>
        <w:pStyle w:val="a4"/>
        <w:suppressAutoHyphens/>
        <w:jc w:val="center"/>
        <w:rPr>
          <w:rFonts w:ascii="Palatino Linotype" w:hAnsi="Palatino Linotype"/>
          <w:caps w:val="0"/>
          <w:spacing w:val="-14"/>
          <w:sz w:val="68"/>
          <w:szCs w:val="68"/>
          <w:lang w:val="tg-Cyrl-TJ"/>
        </w:rPr>
      </w:pPr>
      <w:bookmarkStart w:id="0" w:name="_GoBack"/>
      <w:bookmarkEnd w:id="0"/>
      <w:r>
        <w:rPr>
          <w:rFonts w:ascii="Palatino Linotype" w:hAnsi="Palatino Linotype"/>
          <w:caps w:val="0"/>
          <w:spacing w:val="-14"/>
          <w:sz w:val="68"/>
          <w:szCs w:val="68"/>
        </w:rPr>
        <w:t>Қ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ум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ҳ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урии То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икистон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  <w:lang w:val="tg-Cyrl-TJ"/>
        </w:rPr>
        <w:t xml:space="preserve"> </w:t>
      </w:r>
    </w:p>
    <w:p w:rsidR="008C05AA" w:rsidRPr="008C05AA" w:rsidRDefault="008C05AA" w:rsidP="008C05AA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28"/>
          <w:szCs w:val="26"/>
          <w:lang w:val="tg-Cyrl-TJ"/>
        </w:rPr>
      </w:pPr>
      <w:r w:rsidRPr="008C05AA">
        <w:rPr>
          <w:rFonts w:ascii="Palatino Linotype" w:hAnsi="Palatino Linotype"/>
          <w:bCs w:val="0"/>
          <w:caps w:val="0"/>
          <w:spacing w:val="-3"/>
          <w:sz w:val="28"/>
          <w:szCs w:val="26"/>
          <w:lang w:val="tg-Cyrl-TJ"/>
        </w:rPr>
        <w:t>Оид ба ворид намудани тағйироту илова ба Қонуни Ҷумҳурии Тоҷикистон «Дар бораи санҷиши фаъолияти субъектҳои хоҷагидор»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1.</w:t>
      </w:r>
      <w:r w:rsidRPr="00DE0152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сан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иши фаъолияти субъект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хо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агидор» аз 25 декабри соли 2015 (Ахбори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икистон, с. 2015, №12,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. </w:t>
      </w:r>
      <w:proofErr w:type="gramStart"/>
      <w:r w:rsidRPr="00DE0152">
        <w:rPr>
          <w:rFonts w:ascii="Palatino Linotype" w:hAnsi="Palatino Linotype"/>
        </w:rPr>
        <w:t xml:space="preserve">1,   </w:t>
      </w:r>
      <w:proofErr w:type="gramEnd"/>
      <w:r w:rsidRPr="00DE0152">
        <w:rPr>
          <w:rFonts w:ascii="Palatino Linotype" w:hAnsi="Palatino Linotype"/>
        </w:rPr>
        <w:t xml:space="preserve">  мод. 1115; с. 2017, №7-9, мод. 578; с. 2019, №6, мод. 326; с. 2020, №1, мод. 29)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йироту иловаи зерин ворид карда шаванд: 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3 моддаи 4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«3.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омоту сохтор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давлатие, ки тиб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 санад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DE0152">
        <w:rPr>
          <w:rFonts w:ascii="Palatino Linotype" w:hAnsi="Palatino Linotype"/>
        </w:rPr>
        <w:t xml:space="preserve"> дорои ваколат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назорат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(назорати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кор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назорат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 ва сан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буда, дар моддаи 10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 мазкур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нашудаанд, ба истиснои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аррароти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исми 2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амин модда ва мав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уд будани парвандаи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гузаронидани назорат (назорати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кор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назорат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 ва сан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иши фаъолияти субъект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хо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агидор манъ аст.».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 моддаи 10: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дар сархати якуми банди 1) аломати ну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та ба аломати ну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тавергул «;» иваз карда шавад;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ба банди 1) сархати дуюм бо мазмуни зерин илова карда шавад: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«- риояи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дар со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аи хо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агии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ангал, шикор, олами набототу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айвонот ва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табиии махсус му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офизатшаванда.»;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банд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2), 21) ва 25) хори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карда шаванд;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дар банди 8)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«назорати иёргир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» ба калимаи «молия» иваз карда шаванд;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дар сархати 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уми банди 11) аломати ну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тавергул «;» ба аломати ну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та иваз карда шавад;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сархати шашуми банди 11) хори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карда шавад;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банди 15)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«15)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аи назорати санитарию эпидемиолог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риояи меъёр ва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санитарию эпидемиолог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.»; 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банди 23)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«23)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оид ба танзими муносибат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вобаста ба замин ва геодезия: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назорати давлатии истифода ва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ифзи замин;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назорати давлатии геодез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.»;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банд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3) – 26) мувофи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ан банд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2) – 23)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исобида шаванд.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2.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 дода шавад. 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</w:t>
      </w:r>
      <w:r w:rsidRPr="00DE0152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DE0152">
        <w:rPr>
          <w:rFonts w:ascii="Palatino Linotype" w:hAnsi="Palatino Linotype"/>
          <w:b/>
          <w:bCs/>
          <w:caps/>
        </w:rPr>
        <w:t>мон</w:t>
      </w: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1958</w:t>
      </w: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</w:rPr>
      </w:pPr>
    </w:p>
    <w:p w:rsidR="008C05AA" w:rsidRPr="00DE0152" w:rsidRDefault="008C05AA" w:rsidP="008C05AA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</w:t>
      </w:r>
      <w:r w:rsidRPr="00DE0152">
        <w:rPr>
          <w:rFonts w:ascii="Palatino Linotype" w:hAnsi="Palatino Linotype"/>
          <w:lang w:val="tg-Cyrl-TJ"/>
        </w:rPr>
        <w:t xml:space="preserve">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Олии</w:t>
      </w:r>
      <w:r w:rsidRPr="00DE0152">
        <w:rPr>
          <w:rFonts w:ascii="Palatino Linotype" w:hAnsi="Palatino Linotype"/>
          <w:sz w:val="32"/>
          <w:szCs w:val="32"/>
          <w:lang w:val="tg-Cyrl-TJ"/>
        </w:rPr>
        <w:t xml:space="preserve">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8C05AA" w:rsidRPr="00DE0152" w:rsidRDefault="008C05AA" w:rsidP="008C05A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сан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иши фаъолияти субъект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хо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агидор»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  <w:r w:rsidRPr="00DE0152">
        <w:rPr>
          <w:rFonts w:ascii="Palatino Linotype" w:hAnsi="Palatino Linotype"/>
        </w:rPr>
        <w:t xml:space="preserve"> 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сан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иши фаъолияти субъект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хо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агидор»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lastRenderedPageBreak/>
        <w:t>ш. Душанбе, 15 марти соли 2023, № 367</w:t>
      </w: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</w:p>
    <w:p w:rsidR="008C05AA" w:rsidRPr="00DE0152" w:rsidRDefault="008C05AA" w:rsidP="008C05AA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</w:t>
      </w:r>
      <w:r w:rsidRPr="00DE0152">
        <w:rPr>
          <w:rFonts w:ascii="Palatino Linotype" w:hAnsi="Palatino Linotype"/>
          <w:lang w:val="tg-Cyrl-TJ"/>
        </w:rPr>
        <w:t xml:space="preserve">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8C05AA" w:rsidRPr="00DE0152" w:rsidRDefault="008C05AA" w:rsidP="008C05A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сан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иши фаъолияти субъект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хо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агидор»</w:t>
      </w:r>
    </w:p>
    <w:p w:rsidR="008C05AA" w:rsidRPr="00DE0152" w:rsidRDefault="008C05AA" w:rsidP="008C05AA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  </w:t>
      </w:r>
      <w:proofErr w:type="gramStart"/>
      <w:r w:rsidRPr="00DE0152">
        <w:rPr>
          <w:rFonts w:ascii="Palatino Linotype" w:hAnsi="Palatino Linotype"/>
        </w:rPr>
        <w:t>намояндагони 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</w:t>
      </w:r>
      <w:proofErr w:type="gramEnd"/>
      <w:r w:rsidRPr="00DE0152">
        <w:rPr>
          <w:rFonts w:ascii="Palatino Linotype" w:hAnsi="Palatino Linotype"/>
        </w:rPr>
        <w:t xml:space="preserve">  Олии 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сан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иши фаъолияти субъект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хо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агидор»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абул карда шавад.</w:t>
      </w:r>
    </w:p>
    <w:p w:rsidR="008C05AA" w:rsidRPr="00DE0152" w:rsidRDefault="008C05AA" w:rsidP="008C05AA">
      <w:pPr>
        <w:pStyle w:val="a3"/>
        <w:rPr>
          <w:rFonts w:ascii="Palatino Linotype" w:hAnsi="Palatino Linotype"/>
        </w:rPr>
      </w:pP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  <w:r w:rsidRPr="00DE0152">
        <w:rPr>
          <w:rFonts w:ascii="Palatino Linotype" w:hAnsi="Palatino Linotype"/>
          <w:b/>
          <w:bCs/>
        </w:rPr>
        <w:t xml:space="preserve"> </w:t>
      </w:r>
    </w:p>
    <w:p w:rsidR="008C05AA" w:rsidRPr="00DE0152" w:rsidRDefault="008C05AA" w:rsidP="008C05AA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21 декабри соли 2022, № 945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AA"/>
    <w:rsid w:val="001E4AAE"/>
    <w:rsid w:val="0081720E"/>
    <w:rsid w:val="008C05AA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A927"/>
  <w15:chartTrackingRefBased/>
  <w15:docId w15:val="{238DCD90-5EC2-41B4-B3B9-BBB4B03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C05A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C05A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8C05AA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2023-03-27T05:49:00Z</dcterms:created>
  <dcterms:modified xsi:type="dcterms:W3CDTF">2023-03-27T05:50:00Z</dcterms:modified>
</cp:coreProperties>
</file>