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E10" w:rsidRPr="007752E0" w:rsidRDefault="007752E0" w:rsidP="007752E0">
      <w:pPr>
        <w:ind w:left="567" w:firstLine="0"/>
        <w:jc w:val="center"/>
        <w:rPr>
          <w:rFonts w:ascii="Times New Roman" w:hAnsi="Times New Roman" w:cs="Times New Roman"/>
          <w:b/>
          <w:lang w:val="tg-Cyrl-TJ"/>
        </w:rPr>
      </w:pPr>
      <w:r w:rsidRPr="007752E0">
        <w:rPr>
          <w:rFonts w:ascii="Times New Roman" w:hAnsi="Times New Roman" w:cs="Times New Roman"/>
          <w:b/>
        </w:rPr>
        <w:t>ҚОНУНИ ҶУМҲУРИИ ТОҶИКИСТОН</w:t>
      </w:r>
      <w:r w:rsidRPr="007752E0">
        <w:rPr>
          <w:rFonts w:ascii="Times New Roman" w:hAnsi="Times New Roman" w:cs="Times New Roman"/>
          <w:b/>
          <w:lang w:val="tg-Cyrl-TJ"/>
        </w:rPr>
        <w:t xml:space="preserve"> </w:t>
      </w:r>
      <w:r w:rsidRPr="007752E0">
        <w:rPr>
          <w:rFonts w:ascii="Times New Roman" w:hAnsi="Times New Roman" w:cs="Times New Roman"/>
          <w:b/>
        </w:rPr>
        <w:t>ОИД БА ВОРИД НАМУДАНИ ТАҒЙИРУ ИЛОВА БА ҚОНУНИ ҶУМҲУРИИ ТОҶИКИСТОН «ДАР БОРАИ ХИЗМАТРАСОНИҲОИ ДАВЛАТӢ»</w:t>
      </w:r>
    </w:p>
    <w:p w:rsidR="00DE1E10" w:rsidRPr="006747CA" w:rsidRDefault="00DE1E10" w:rsidP="007752E0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1E10" w:rsidRPr="006747CA" w:rsidRDefault="00DE1E10" w:rsidP="007752E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6747CA">
        <w:rPr>
          <w:rFonts w:ascii="Times New Roman" w:hAnsi="Times New Roman" w:cs="Times New Roman"/>
          <w:sz w:val="28"/>
          <w:szCs w:val="28"/>
        </w:rPr>
        <w:t xml:space="preserve"> Ба моддаи 17 Қонуни Ҷумҳурии </w:t>
      </w:r>
      <w:proofErr w:type="gramStart"/>
      <w:r w:rsidRPr="006747CA">
        <w:rPr>
          <w:rFonts w:ascii="Times New Roman" w:hAnsi="Times New Roman" w:cs="Times New Roman"/>
          <w:sz w:val="28"/>
          <w:szCs w:val="28"/>
        </w:rPr>
        <w:t>Тоҷикистон  «</w:t>
      </w:r>
      <w:proofErr w:type="gramEnd"/>
      <w:r w:rsidRPr="006747CA">
        <w:rPr>
          <w:rStyle w:val="a6"/>
          <w:rFonts w:ascii="Times New Roman" w:hAnsi="Times New Roman" w:cs="Times New Roman"/>
          <w:sz w:val="28"/>
          <w:szCs w:val="28"/>
        </w:rPr>
        <w:t>Дар бораи хизматрасониҳои давлат</w:t>
      </w:r>
      <w:r w:rsidRPr="006747CA">
        <w:rPr>
          <w:rFonts w:ascii="Times New Roman" w:hAnsi="Times New Roman" w:cs="Times New Roman"/>
          <w:sz w:val="28"/>
          <w:szCs w:val="28"/>
        </w:rPr>
        <w:t>ӣ» аз 2 апрели соли 2020 (Ахбори Маҷлиси Олии Ҷумҳурии Тоҷикистон, с. 2020, №4-5, мод. 236) тағйиру иловаи зерин ворид карда шаванд:</w:t>
      </w:r>
    </w:p>
    <w:p w:rsidR="00DE1E10" w:rsidRPr="006747CA" w:rsidRDefault="00DE1E10" w:rsidP="007752E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матни модда қисми якум ҳисобида шуда, рақамгузорӣ карда шавад;</w:t>
      </w:r>
    </w:p>
    <w:p w:rsidR="00DE1E10" w:rsidRPr="006747CA" w:rsidRDefault="00DE1E10" w:rsidP="007752E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қисми дуюм бо мазмуни зерин илова карда шавад:</w:t>
      </w:r>
    </w:p>
    <w:p w:rsidR="00DE1E10" w:rsidRPr="006747CA" w:rsidRDefault="00DE1E10" w:rsidP="007752E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«2. Маблағи хизматрасониҳои давлатии музднок тариқи ғайринақдӣ тавассути ташкилотҳои қарзии молиявӣ ва инфрасохтори дигари қабули пардохтҳои ғайринақдӣ пардохт карда мешавад.».</w:t>
      </w:r>
    </w:p>
    <w:p w:rsidR="00DE1E10" w:rsidRPr="006747CA" w:rsidRDefault="00DE1E10" w:rsidP="007752E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6747CA">
        <w:rPr>
          <w:rFonts w:ascii="Times New Roman" w:hAnsi="Times New Roman" w:cs="Times New Roman"/>
          <w:sz w:val="28"/>
          <w:szCs w:val="28"/>
        </w:rPr>
        <w:t xml:space="preserve"> Қонуни мазкур пас аз 1 моҳи интишори расмӣ мавриди амал қарор дода шавад. </w:t>
      </w:r>
    </w:p>
    <w:p w:rsidR="00DE1E10" w:rsidRPr="006747CA" w:rsidRDefault="00DE1E10" w:rsidP="007752E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1E10" w:rsidRPr="006747CA" w:rsidRDefault="00DE1E10" w:rsidP="007752E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6747CA">
        <w:rPr>
          <w:rFonts w:ascii="Times New Roman" w:hAnsi="Times New Roman" w:cs="Times New Roman"/>
          <w:b/>
          <w:bCs/>
          <w:sz w:val="28"/>
          <w:szCs w:val="28"/>
        </w:rPr>
        <w:t>Президенти  Ҷумҳурии</w:t>
      </w:r>
      <w:proofErr w:type="gramEnd"/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 Тоҷикистон       Эмомалӣ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  <w:bookmarkStart w:id="0" w:name="_GoBack"/>
      <w:bookmarkEnd w:id="0"/>
    </w:p>
    <w:p w:rsidR="00DE1E10" w:rsidRPr="006747CA" w:rsidRDefault="00DE1E10" w:rsidP="007752E0">
      <w:pPr>
        <w:pStyle w:val="a3"/>
        <w:spacing w:after="227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13 ноябри соли 2023, № 2007</w:t>
      </w:r>
    </w:p>
    <w:p w:rsidR="00DE1E10" w:rsidRPr="006747CA" w:rsidRDefault="00DE1E10" w:rsidP="007752E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DE1E10" w:rsidRPr="006747CA" w:rsidRDefault="00DE1E10" w:rsidP="007752E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Маҷлиси </w:t>
      </w:r>
    </w:p>
    <w:p w:rsidR="00DE1E10" w:rsidRPr="006747CA" w:rsidRDefault="00DE1E10" w:rsidP="007752E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Олии Ҷумҳурии Тоҷикистон</w:t>
      </w:r>
    </w:p>
    <w:p w:rsidR="00DE1E10" w:rsidRPr="006747CA" w:rsidRDefault="00DE1E10" w:rsidP="007752E0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E10" w:rsidRPr="006747CA" w:rsidRDefault="00DE1E10" w:rsidP="007752E0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Дар бораи Қонуни Ҷумҳурии Тоҷикистон «Оид ба ворид намудани тағйиру илова ба Қонуни Ҷумҳурии Тоҷикистон «Дар бораи </w:t>
      </w:r>
      <w:proofErr w:type="gramStart"/>
      <w:r w:rsidRPr="006747CA">
        <w:rPr>
          <w:rFonts w:ascii="Times New Roman" w:hAnsi="Times New Roman" w:cs="Times New Roman"/>
          <w:b/>
          <w:bCs/>
          <w:sz w:val="28"/>
          <w:szCs w:val="28"/>
        </w:rPr>
        <w:t>хизматрасониҳои  давлатӣ</w:t>
      </w:r>
      <w:proofErr w:type="gramEnd"/>
      <w:r w:rsidRPr="006747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E1E10" w:rsidRPr="006747CA" w:rsidRDefault="00DE1E10" w:rsidP="007752E0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E10" w:rsidRPr="006747CA" w:rsidRDefault="00DE1E10" w:rsidP="007752E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67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E10" w:rsidRPr="006747CA" w:rsidRDefault="00DE1E10" w:rsidP="007752E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Қонуни Ҷумҳурии Тоҷикистон «Оид ба ворид намудани тағйиру илова ба Қонуни Ҷумҳурии Тоҷикистон «Дар бораи </w:t>
      </w:r>
      <w:proofErr w:type="gramStart"/>
      <w:r w:rsidRPr="006747CA">
        <w:rPr>
          <w:rFonts w:ascii="Times New Roman" w:hAnsi="Times New Roman" w:cs="Times New Roman"/>
          <w:sz w:val="28"/>
          <w:szCs w:val="28"/>
        </w:rPr>
        <w:t>хизматрасониҳои  давлатӣ</w:t>
      </w:r>
      <w:proofErr w:type="gramEnd"/>
      <w:r w:rsidRPr="006747CA">
        <w:rPr>
          <w:rFonts w:ascii="Times New Roman" w:hAnsi="Times New Roman" w:cs="Times New Roman"/>
          <w:sz w:val="28"/>
          <w:szCs w:val="28"/>
        </w:rPr>
        <w:t>» ҷонибдорӣ карда шавад.</w:t>
      </w:r>
    </w:p>
    <w:p w:rsidR="00DE1E10" w:rsidRPr="006747CA" w:rsidRDefault="00DE1E10" w:rsidP="007752E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E10" w:rsidRPr="006747CA" w:rsidRDefault="00DE1E10" w:rsidP="007752E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DE1E10" w:rsidRPr="006747CA" w:rsidRDefault="00DE1E10" w:rsidP="007752E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</w:t>
      </w:r>
    </w:p>
    <w:p w:rsidR="00DE1E10" w:rsidRPr="006747CA" w:rsidRDefault="00DE1E10" w:rsidP="007752E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Тоҷикистон 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Рустами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DE1E10" w:rsidRPr="006747CA" w:rsidRDefault="00DE1E10" w:rsidP="007752E0">
      <w:pPr>
        <w:pStyle w:val="a3"/>
        <w:spacing w:after="142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3 ноябри соли 2023, №429</w:t>
      </w:r>
    </w:p>
    <w:p w:rsidR="00DE1E10" w:rsidRPr="006747CA" w:rsidRDefault="00DE1E10" w:rsidP="007752E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DE1E10" w:rsidRPr="006747CA" w:rsidRDefault="00DE1E10" w:rsidP="007752E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DE1E10" w:rsidRPr="006747CA" w:rsidRDefault="00DE1E10" w:rsidP="007752E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DE1E10" w:rsidRPr="006747CA" w:rsidRDefault="00DE1E10" w:rsidP="007752E0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E10" w:rsidRPr="006747CA" w:rsidRDefault="00DE1E10" w:rsidP="007752E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тағйиру илова ба Қонуни Ҷумҳурии Тоҷикистон «Дар бораи хизматрасониҳои давлатӣ»</w:t>
      </w:r>
    </w:p>
    <w:p w:rsidR="00DE1E10" w:rsidRPr="006747CA" w:rsidRDefault="00DE1E10" w:rsidP="007752E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E10" w:rsidRPr="006747CA" w:rsidRDefault="00DE1E10" w:rsidP="007752E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lastRenderedPageBreak/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DE1E10" w:rsidRPr="006747CA" w:rsidRDefault="00DE1E10" w:rsidP="007752E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тағйиру илова ба Қонуни Ҷумҳурии Тоҷикистон «Дар бораи хизматрасониҳои давлатӣ» қабул карда шавад.</w:t>
      </w:r>
    </w:p>
    <w:p w:rsidR="00DE1E10" w:rsidRPr="006747CA" w:rsidRDefault="00DE1E10" w:rsidP="007752E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E10" w:rsidRPr="006747CA" w:rsidRDefault="00DE1E10" w:rsidP="007752E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DE1E10" w:rsidRPr="006747CA" w:rsidRDefault="00DE1E10" w:rsidP="007752E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</w:t>
      </w:r>
    </w:p>
    <w:p w:rsidR="00DE1E10" w:rsidRPr="006747CA" w:rsidRDefault="00DE1E10" w:rsidP="007752E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Тоҷикистон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М.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DE1E10" w:rsidRPr="006747CA" w:rsidRDefault="00DE1E10" w:rsidP="007752E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11 октябри соли 2023, №1125</w:t>
      </w:r>
    </w:p>
    <w:p w:rsidR="0081720E" w:rsidRDefault="0081720E" w:rsidP="007752E0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10"/>
    <w:rsid w:val="0009148E"/>
    <w:rsid w:val="001E4AAE"/>
    <w:rsid w:val="0070699A"/>
    <w:rsid w:val="007752E0"/>
    <w:rsid w:val="0081720E"/>
    <w:rsid w:val="00DE1E10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AB01"/>
  <w15:chartTrackingRefBased/>
  <w15:docId w15:val="{BB4A753C-E29A-4454-9B7E-A7E92A24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DE1E10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DE1E10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DE1E10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DE1E10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Jabborov</dc:creator>
  <cp:keywords/>
  <dc:description/>
  <cp:lastModifiedBy>Abror Jabborov</cp:lastModifiedBy>
  <cp:revision>2</cp:revision>
  <dcterms:created xsi:type="dcterms:W3CDTF">2023-11-17T14:21:00Z</dcterms:created>
  <dcterms:modified xsi:type="dcterms:W3CDTF">2023-11-17T14:21:00Z</dcterms:modified>
</cp:coreProperties>
</file>