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5B8" w:rsidRDefault="003455B8" w:rsidP="003455B8">
      <w:pPr>
        <w:pStyle w:val="a4"/>
        <w:suppressAutoHyphens/>
        <w:jc w:val="center"/>
        <w:rPr>
          <w:rFonts w:ascii="Palatino Linotype" w:hAnsi="Palatino Linotype"/>
          <w:caps w:val="0"/>
          <w:position w:val="-16"/>
          <w:sz w:val="66"/>
          <w:szCs w:val="66"/>
        </w:rPr>
      </w:pPr>
      <w:r>
        <w:rPr>
          <w:rFonts w:ascii="Palatino Linotype" w:hAnsi="Palatino Linotype"/>
          <w:caps w:val="0"/>
          <w:position w:val="-16"/>
          <w:sz w:val="66"/>
          <w:szCs w:val="66"/>
        </w:rPr>
        <w:t>Қ</w:t>
      </w:r>
      <w:r w:rsidRPr="00C7647C">
        <w:rPr>
          <w:rFonts w:ascii="Palatino Linotype" w:hAnsi="Palatino Linotype"/>
          <w:caps w:val="0"/>
          <w:position w:val="-16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position w:val="-16"/>
          <w:sz w:val="66"/>
          <w:szCs w:val="66"/>
        </w:rPr>
        <w:t>Ҷ</w:t>
      </w:r>
      <w:r w:rsidRPr="00C7647C">
        <w:rPr>
          <w:rFonts w:ascii="Palatino Linotype" w:hAnsi="Palatino Linotype"/>
          <w:caps w:val="0"/>
          <w:position w:val="-16"/>
          <w:sz w:val="66"/>
          <w:szCs w:val="66"/>
        </w:rPr>
        <w:t>ум</w:t>
      </w:r>
      <w:r>
        <w:rPr>
          <w:rFonts w:ascii="Palatino Linotype" w:hAnsi="Palatino Linotype"/>
          <w:caps w:val="0"/>
          <w:position w:val="-16"/>
          <w:sz w:val="66"/>
          <w:szCs w:val="66"/>
        </w:rPr>
        <w:t>ҳ</w:t>
      </w:r>
      <w:r w:rsidRPr="00C7647C">
        <w:rPr>
          <w:rFonts w:ascii="Palatino Linotype" w:hAnsi="Palatino Linotype"/>
          <w:caps w:val="0"/>
          <w:position w:val="-16"/>
          <w:sz w:val="66"/>
          <w:szCs w:val="66"/>
        </w:rPr>
        <w:t>урии То</w:t>
      </w:r>
      <w:r>
        <w:rPr>
          <w:rFonts w:ascii="Palatino Linotype" w:hAnsi="Palatino Linotype"/>
          <w:caps w:val="0"/>
          <w:position w:val="-16"/>
          <w:sz w:val="66"/>
          <w:szCs w:val="66"/>
        </w:rPr>
        <w:t>ҷ</w:t>
      </w:r>
      <w:r w:rsidRPr="00C7647C">
        <w:rPr>
          <w:rFonts w:ascii="Palatino Linotype" w:hAnsi="Palatino Linotype"/>
          <w:caps w:val="0"/>
          <w:position w:val="-16"/>
          <w:sz w:val="66"/>
          <w:szCs w:val="66"/>
        </w:rPr>
        <w:t>икистон</w:t>
      </w:r>
    </w:p>
    <w:p w:rsidR="003455B8" w:rsidRPr="003455B8" w:rsidRDefault="003455B8" w:rsidP="003455B8">
      <w:pPr>
        <w:pStyle w:val="a4"/>
        <w:suppressAutoHyphens/>
        <w:jc w:val="center"/>
        <w:rPr>
          <w:rFonts w:ascii="Palatino Linotype" w:hAnsi="Palatino Linotype"/>
          <w:bCs w:val="0"/>
          <w:sz w:val="28"/>
          <w:szCs w:val="24"/>
        </w:rPr>
      </w:pPr>
      <w:bookmarkStart w:id="0" w:name="_GoBack"/>
      <w:bookmarkEnd w:id="0"/>
      <w:r w:rsidRPr="003455B8">
        <w:rPr>
          <w:rFonts w:ascii="Palatino Linotype" w:hAnsi="Palatino Linotype"/>
          <w:caps w:val="0"/>
          <w:position w:val="-16"/>
          <w:sz w:val="72"/>
          <w:szCs w:val="66"/>
          <w:lang w:val="tg-Cyrl-TJ"/>
        </w:rPr>
        <w:t xml:space="preserve"> </w:t>
      </w:r>
      <w:r w:rsidRPr="003455B8">
        <w:rPr>
          <w:rFonts w:ascii="Palatino Linotype" w:hAnsi="Palatino Linotype"/>
          <w:bCs w:val="0"/>
          <w:caps w:val="0"/>
          <w:sz w:val="28"/>
          <w:szCs w:val="24"/>
        </w:rPr>
        <w:t>Оид ба ворид намудани тағйиру илова ба Қонуни Ҷумҳурии Тоҷикистон «Дар бораи муроҷиатҳои шахсони воқеӣ ва ҳуқуқӣ»</w:t>
      </w:r>
      <w:r w:rsidRPr="003455B8">
        <w:rPr>
          <w:rFonts w:ascii="Palatino Linotype" w:hAnsi="Palatino Linotype"/>
          <w:bCs w:val="0"/>
          <w:caps w:val="0"/>
          <w:sz w:val="52"/>
        </w:rPr>
        <w:t xml:space="preserve"> </w:t>
      </w:r>
    </w:p>
    <w:p w:rsidR="003455B8" w:rsidRPr="00C7647C" w:rsidRDefault="003455B8" w:rsidP="003455B8">
      <w:pPr>
        <w:pStyle w:val="a3"/>
        <w:suppressAutoHyphens/>
        <w:jc w:val="center"/>
        <w:rPr>
          <w:rFonts w:ascii="Palatino Linotype" w:hAnsi="Palatino Linotype"/>
          <w:b/>
          <w:bCs/>
          <w:sz w:val="17"/>
          <w:szCs w:val="17"/>
        </w:rPr>
      </w:pPr>
    </w:p>
    <w:p w:rsidR="003455B8" w:rsidRPr="00C7647C" w:rsidRDefault="003455B8" w:rsidP="003455B8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  <w:b/>
          <w:bCs/>
        </w:rPr>
        <w:t>Моддаи 1.</w:t>
      </w:r>
      <w:r w:rsidRPr="00C7647C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«Дар бораи муро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шахсони во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C7647C">
        <w:rPr>
          <w:rFonts w:ascii="Palatino Linotype" w:hAnsi="Palatino Linotype"/>
        </w:rPr>
        <w:t>» аз 23 июли соли 2016 (Ахбори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икистон, с. 2016, №7, мод. 617) 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йиру иловаи зерин ворид карда шаванд:</w:t>
      </w:r>
    </w:p>
    <w:p w:rsidR="003455B8" w:rsidRPr="00C7647C" w:rsidRDefault="003455B8" w:rsidP="003455B8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 xml:space="preserve">1. Аз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исми 2 моддаи 13 калимаи «ноболи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он,» хори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 карда шавад.</w:t>
      </w:r>
    </w:p>
    <w:p w:rsidR="003455B8" w:rsidRPr="00C7647C" w:rsidRDefault="003455B8" w:rsidP="003455B8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2. Моддаи 13</w:t>
      </w:r>
      <w:r w:rsidRPr="00C7647C">
        <w:rPr>
          <w:rFonts w:ascii="Palatino Linotype" w:hAnsi="Palatino Linotype"/>
          <w:vertAlign w:val="superscript"/>
        </w:rPr>
        <w:t xml:space="preserve">1 </w:t>
      </w:r>
      <w:r w:rsidRPr="00C7647C">
        <w:rPr>
          <w:rFonts w:ascii="Palatino Linotype" w:hAnsi="Palatino Linotype"/>
        </w:rPr>
        <w:t>бо мазмуни зерин илова карда шавад:</w:t>
      </w:r>
    </w:p>
    <w:p w:rsidR="003455B8" w:rsidRPr="00C7647C" w:rsidRDefault="003455B8" w:rsidP="003455B8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«</w:t>
      </w:r>
      <w:r w:rsidRPr="00C7647C">
        <w:rPr>
          <w:rFonts w:ascii="Palatino Linotype" w:hAnsi="Palatino Linotype"/>
          <w:b/>
          <w:bCs/>
        </w:rPr>
        <w:t>Моддаи 13</w:t>
      </w:r>
      <w:r w:rsidRPr="00C7647C">
        <w:rPr>
          <w:rFonts w:ascii="Palatino Linotype" w:hAnsi="Palatino Linotype"/>
          <w:b/>
          <w:bCs/>
          <w:vertAlign w:val="superscript"/>
        </w:rPr>
        <w:t>1</w:t>
      </w:r>
      <w:r w:rsidRPr="00C7647C">
        <w:rPr>
          <w:rFonts w:ascii="Palatino Linotype" w:hAnsi="Palatino Linotype"/>
          <w:b/>
          <w:bCs/>
        </w:rPr>
        <w:t>. Хусусияти пешни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од ва баррасии муро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иати ноболи</w:t>
      </w:r>
      <w:r>
        <w:rPr>
          <w:rFonts w:ascii="Palatino Linotype" w:hAnsi="Palatino Linotype"/>
          <w:b/>
          <w:bCs/>
        </w:rPr>
        <w:t>ғ</w:t>
      </w:r>
      <w:r w:rsidRPr="00C7647C">
        <w:rPr>
          <w:rFonts w:ascii="Palatino Linotype" w:hAnsi="Palatino Linotype"/>
          <w:b/>
          <w:bCs/>
        </w:rPr>
        <w:t>он</w:t>
      </w:r>
    </w:p>
    <w:p w:rsidR="003455B8" w:rsidRPr="00C7647C" w:rsidRDefault="003455B8" w:rsidP="003455B8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1. Ноболи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оне, ки метавонанд 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ида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худро муста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илона ифода кунанд,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 доранд дар бораи риояи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, озод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манфиат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онунии худ ба ма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омоту ташкилот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дахлдор бевосита муро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иат намоянд. Ба манфиати ноболи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 xml:space="preserve">он инчунин метавонанд намояндагони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онунии он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о, ма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омоти васоят ва парастор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ма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омоти ваколатдори дигар муро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иат намоянд.</w:t>
      </w:r>
    </w:p>
    <w:p w:rsidR="003455B8" w:rsidRPr="00C7647C" w:rsidRDefault="003455B8" w:rsidP="003455B8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2. Ноболи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 xml:space="preserve">он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ангоми муро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иат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 доранд фикру 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ида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худро озодона ва бе таъсиррасонии ма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омоту ташкилот ва шахсони дигар баён намоянд.</w:t>
      </w:r>
    </w:p>
    <w:p w:rsidR="003455B8" w:rsidRPr="00C7647C" w:rsidRDefault="003455B8" w:rsidP="003455B8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3. Баррасии муро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иати ноболи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 xml:space="preserve">он аз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ониби ма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омоту ташкилот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дахлдор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ангоми зарурат бо иштироки намояндагони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онунии ноболи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он, инчунин ма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омоти васояту парастор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сурат мегирад.».</w:t>
      </w:r>
    </w:p>
    <w:p w:rsidR="003455B8" w:rsidRPr="00C7647C" w:rsidRDefault="003455B8" w:rsidP="003455B8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  <w:b/>
          <w:bCs/>
        </w:rPr>
        <w:t>Моддаи 2.</w:t>
      </w:r>
      <w:r w:rsidRPr="00C7647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арор дода шавад.</w:t>
      </w:r>
    </w:p>
    <w:p w:rsidR="003455B8" w:rsidRPr="00C7647C" w:rsidRDefault="003455B8" w:rsidP="003455B8">
      <w:pPr>
        <w:pStyle w:val="a3"/>
        <w:rPr>
          <w:rFonts w:ascii="Palatino Linotype" w:hAnsi="Palatino Linotype"/>
        </w:rPr>
      </w:pPr>
    </w:p>
    <w:p w:rsidR="003455B8" w:rsidRPr="00C7647C" w:rsidRDefault="003455B8" w:rsidP="003455B8">
      <w:pPr>
        <w:pStyle w:val="a3"/>
        <w:ind w:firstLine="0"/>
        <w:rPr>
          <w:rFonts w:ascii="Palatino Linotype" w:hAnsi="Palatino Linotype"/>
          <w:b/>
          <w:bCs/>
          <w:caps/>
        </w:rPr>
      </w:pPr>
      <w:proofErr w:type="gramStart"/>
      <w:r w:rsidRPr="00C7647C">
        <w:rPr>
          <w:rFonts w:ascii="Palatino Linotype" w:hAnsi="Palatino Linotype"/>
          <w:b/>
          <w:bCs/>
        </w:rPr>
        <w:t xml:space="preserve">Президенти 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</w:t>
      </w:r>
      <w:proofErr w:type="gramEnd"/>
      <w:r w:rsidRPr="00C7647C">
        <w:rPr>
          <w:rFonts w:ascii="Palatino Linotype" w:hAnsi="Palatino Linotype"/>
          <w:b/>
          <w:bCs/>
        </w:rPr>
        <w:t xml:space="preserve">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   Эмомал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  <w:b/>
          <w:bCs/>
        </w:rPr>
        <w:t xml:space="preserve"> </w:t>
      </w:r>
      <w:r w:rsidRPr="00C7647C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C7647C">
        <w:rPr>
          <w:rFonts w:ascii="Palatino Linotype" w:hAnsi="Palatino Linotype"/>
          <w:b/>
          <w:bCs/>
          <w:caps/>
        </w:rPr>
        <w:t>мон</w:t>
      </w:r>
    </w:p>
    <w:p w:rsidR="003455B8" w:rsidRPr="00C7647C" w:rsidRDefault="003455B8" w:rsidP="003455B8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ш. Душанбе, 3 январи соли 2024, № 2025</w:t>
      </w:r>
    </w:p>
    <w:p w:rsidR="003455B8" w:rsidRPr="00C7647C" w:rsidRDefault="003455B8" w:rsidP="003455B8">
      <w:pPr>
        <w:pStyle w:val="a5"/>
        <w:jc w:val="center"/>
        <w:rPr>
          <w:rFonts w:ascii="Palatino Linotype" w:hAnsi="Palatino Linotype"/>
          <w:position w:val="-12"/>
        </w:rPr>
      </w:pPr>
      <w:r>
        <w:rPr>
          <w:rFonts w:ascii="Palatino Linotype" w:hAnsi="Palatino Linotype"/>
          <w:position w:val="-12"/>
        </w:rPr>
        <w:t>Қ</w:t>
      </w:r>
      <w:r w:rsidRPr="00C7647C">
        <w:rPr>
          <w:rFonts w:ascii="Palatino Linotype" w:hAnsi="Palatino Linotype"/>
          <w:position w:val="-12"/>
        </w:rPr>
        <w:t>арори</w:t>
      </w:r>
    </w:p>
    <w:p w:rsidR="003455B8" w:rsidRPr="00C7647C" w:rsidRDefault="003455B8" w:rsidP="003455B8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миллии </w:t>
      </w:r>
    </w:p>
    <w:p w:rsidR="003455B8" w:rsidRPr="00C7647C" w:rsidRDefault="003455B8" w:rsidP="003455B8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ум</w:t>
      </w:r>
      <w:r>
        <w:rPr>
          <w:rFonts w:ascii="Palatino Linotype" w:hAnsi="Palatino Linotype"/>
          <w:position w:val="-12"/>
          <w:sz w:val="32"/>
          <w:szCs w:val="32"/>
        </w:rPr>
        <w:t>ҳ</w:t>
      </w:r>
      <w:r w:rsidRPr="00C7647C">
        <w:rPr>
          <w:rFonts w:ascii="Palatino Linotype" w:hAnsi="Palatino Linotype"/>
          <w:position w:val="-12"/>
          <w:sz w:val="32"/>
          <w:szCs w:val="32"/>
        </w:rPr>
        <w:t>урии То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икистон</w:t>
      </w:r>
    </w:p>
    <w:p w:rsidR="003455B8" w:rsidRPr="00C7647C" w:rsidRDefault="003455B8" w:rsidP="003455B8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3455B8" w:rsidRPr="00C7647C" w:rsidRDefault="003455B8" w:rsidP="003455B8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C7647C">
        <w:rPr>
          <w:rFonts w:ascii="Palatino Linotype" w:hAnsi="Palatino Linotype"/>
          <w:b/>
          <w:bCs/>
        </w:rPr>
        <w:t xml:space="preserve">йиру илова ба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«Дар бораи муро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иат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ои шахсони во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е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  <w:b/>
          <w:bCs/>
        </w:rPr>
        <w:t xml:space="preserve"> ва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қӣ</w:t>
      </w:r>
      <w:r w:rsidRPr="00C7647C">
        <w:rPr>
          <w:rFonts w:ascii="Palatino Linotype" w:hAnsi="Palatino Linotype"/>
          <w:b/>
          <w:bCs/>
        </w:rPr>
        <w:t>»</w:t>
      </w:r>
    </w:p>
    <w:p w:rsidR="003455B8" w:rsidRPr="00C7647C" w:rsidRDefault="003455B8" w:rsidP="003455B8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3455B8" w:rsidRPr="00C7647C" w:rsidRDefault="003455B8" w:rsidP="003455B8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арор мекунад:</w:t>
      </w:r>
      <w:r w:rsidRPr="00C7647C">
        <w:rPr>
          <w:rFonts w:ascii="Palatino Linotype" w:hAnsi="Palatino Linotype"/>
        </w:rPr>
        <w:t xml:space="preserve"> </w:t>
      </w:r>
    </w:p>
    <w:p w:rsidR="003455B8" w:rsidRPr="00C7647C" w:rsidRDefault="003455B8" w:rsidP="003455B8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 xml:space="preserve">йиру илова ба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«Дар бораи муро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шахсони во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C7647C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карда шавад.</w:t>
      </w:r>
    </w:p>
    <w:p w:rsidR="003455B8" w:rsidRPr="00C7647C" w:rsidRDefault="003455B8" w:rsidP="003455B8">
      <w:pPr>
        <w:pStyle w:val="a3"/>
        <w:rPr>
          <w:rFonts w:ascii="Palatino Linotype" w:hAnsi="Palatino Linotype"/>
        </w:rPr>
      </w:pPr>
    </w:p>
    <w:p w:rsidR="003455B8" w:rsidRPr="00C7647C" w:rsidRDefault="003455B8" w:rsidP="003455B8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миллии </w:t>
      </w:r>
    </w:p>
    <w:p w:rsidR="003455B8" w:rsidRPr="00C7647C" w:rsidRDefault="003455B8" w:rsidP="003455B8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    Рустами </w:t>
      </w:r>
      <w:r w:rsidRPr="00C7647C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3455B8" w:rsidRPr="00C7647C" w:rsidRDefault="003455B8" w:rsidP="003455B8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ш. Душанбе, 27 декабри соли 2023, № 447</w:t>
      </w:r>
    </w:p>
    <w:p w:rsidR="003455B8" w:rsidRPr="00C7647C" w:rsidRDefault="003455B8" w:rsidP="003455B8">
      <w:pPr>
        <w:pStyle w:val="a3"/>
        <w:ind w:firstLine="0"/>
        <w:rPr>
          <w:rFonts w:ascii="Palatino Linotype" w:hAnsi="Palatino Linotype"/>
          <w:b/>
          <w:bCs/>
        </w:rPr>
      </w:pPr>
    </w:p>
    <w:p w:rsidR="003455B8" w:rsidRPr="00C7647C" w:rsidRDefault="003455B8" w:rsidP="003455B8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арори</w:t>
      </w:r>
    </w:p>
    <w:p w:rsidR="003455B8" w:rsidRPr="00C7647C" w:rsidRDefault="003455B8" w:rsidP="003455B8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3455B8" w:rsidRPr="00C7647C" w:rsidRDefault="003455B8" w:rsidP="003455B8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lastRenderedPageBreak/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C7647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икистон</w:t>
      </w:r>
    </w:p>
    <w:p w:rsidR="003455B8" w:rsidRPr="00C7647C" w:rsidRDefault="003455B8" w:rsidP="003455B8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3455B8" w:rsidRPr="00C7647C" w:rsidRDefault="003455B8" w:rsidP="003455B8">
      <w:pPr>
        <w:pStyle w:val="a3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C7647C">
        <w:rPr>
          <w:rFonts w:ascii="Palatino Linotype" w:hAnsi="Palatino Linotype"/>
          <w:b/>
          <w:bCs/>
        </w:rPr>
        <w:t xml:space="preserve">йиру илова ба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«Дар бораи муро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иат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ои шахсони во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е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  <w:b/>
          <w:bCs/>
        </w:rPr>
        <w:t xml:space="preserve"> ва 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қӣ</w:t>
      </w:r>
      <w:r w:rsidRPr="00C7647C">
        <w:rPr>
          <w:rFonts w:ascii="Palatino Linotype" w:hAnsi="Palatino Linotype"/>
          <w:b/>
          <w:bCs/>
        </w:rPr>
        <w:t>»</w:t>
      </w:r>
    </w:p>
    <w:p w:rsidR="003455B8" w:rsidRPr="00C7647C" w:rsidRDefault="003455B8" w:rsidP="003455B8">
      <w:pPr>
        <w:pStyle w:val="a3"/>
        <w:rPr>
          <w:rFonts w:ascii="Palatino Linotype" w:hAnsi="Palatino Linotype"/>
        </w:rPr>
      </w:pPr>
    </w:p>
    <w:p w:rsidR="003455B8" w:rsidRPr="00C7647C" w:rsidRDefault="003455B8" w:rsidP="003455B8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арор мекунад:</w:t>
      </w:r>
    </w:p>
    <w:p w:rsidR="003455B8" w:rsidRPr="00C7647C" w:rsidRDefault="003455B8" w:rsidP="003455B8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 xml:space="preserve">йиру илова ба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«Дар бораи муро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иат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шахсони во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C7647C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абул карда шавад.</w:t>
      </w:r>
    </w:p>
    <w:p w:rsidR="003455B8" w:rsidRPr="00C7647C" w:rsidRDefault="003455B8" w:rsidP="003455B8">
      <w:pPr>
        <w:pStyle w:val="a3"/>
        <w:rPr>
          <w:rFonts w:ascii="Palatino Linotype" w:hAnsi="Palatino Linotype"/>
        </w:rPr>
      </w:pPr>
    </w:p>
    <w:p w:rsidR="003455B8" w:rsidRPr="00C7647C" w:rsidRDefault="003455B8" w:rsidP="003455B8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намояндагони </w:t>
      </w:r>
    </w:p>
    <w:p w:rsidR="003455B8" w:rsidRDefault="003455B8" w:rsidP="003455B8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C7647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</w:t>
      </w:r>
      <w:r w:rsidRPr="00C7647C">
        <w:rPr>
          <w:rFonts w:ascii="Palatino Linotype" w:hAnsi="Palatino Linotype"/>
          <w:b/>
          <w:bCs/>
        </w:rPr>
        <w:tab/>
        <w:t xml:space="preserve">    М. </w:t>
      </w:r>
      <w:r w:rsidRPr="00C7647C">
        <w:rPr>
          <w:rFonts w:ascii="Palatino Linotype" w:hAnsi="Palatino Linotype"/>
          <w:b/>
          <w:bCs/>
          <w:caps/>
        </w:rPr>
        <w:t>Зокирзода</w:t>
      </w:r>
    </w:p>
    <w:p w:rsidR="00E96F7B" w:rsidRDefault="003455B8" w:rsidP="003455B8">
      <w:pPr>
        <w:pStyle w:val="a3"/>
        <w:ind w:firstLine="0"/>
      </w:pPr>
      <w:r w:rsidRPr="00C7647C">
        <w:rPr>
          <w:rFonts w:ascii="Palatino Linotype" w:hAnsi="Palatino Linotype"/>
          <w:b/>
          <w:bCs/>
        </w:rPr>
        <w:t>ш. Душанбе, 4 октябри соли 2023, № 1095</w:t>
      </w:r>
    </w:p>
    <w:sectPr w:rsidR="00E9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B8"/>
    <w:rsid w:val="003455B8"/>
    <w:rsid w:val="00E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6216"/>
  <w15:chartTrackingRefBased/>
  <w15:docId w15:val="{8987483C-EB76-45AE-9EF9-9797AC10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3455B8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3455B8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3455B8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2024-01-08T11:57:00Z</dcterms:created>
  <dcterms:modified xsi:type="dcterms:W3CDTF">2024-01-08T11:58:00Z</dcterms:modified>
</cp:coreProperties>
</file>