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57B" w:rsidRDefault="00751AFA" w:rsidP="00751AFA">
      <w:pPr>
        <w:jc w:val="center"/>
        <w:rPr>
          <w:rFonts w:ascii="Times New Roman" w:hAnsi="Times New Roman" w:cs="Times New Roman"/>
          <w:b/>
        </w:rPr>
      </w:pPr>
      <w:bookmarkStart w:id="0" w:name="_GoBack"/>
      <w:r w:rsidRPr="00751AFA">
        <w:rPr>
          <w:rFonts w:ascii="Times New Roman" w:hAnsi="Times New Roman" w:cs="Times New Roman"/>
          <w:b/>
        </w:rPr>
        <w:t>ҚОНУНИ ҶУМҲУРИИ ТОҶИКИСТОН ОИД БА ВОРИД НАМУДАНИ ТАҒЙИРУ ИЛОВАҲО БА ҚОНУНИ ҶУМҲУРИИ ТОҶИКИСТОН «ДАР БОРАИ БОНКИ МИЛЛИИ ТОҶИКИСТОН»</w:t>
      </w:r>
    </w:p>
    <w:p w:rsidR="00751AFA" w:rsidRPr="00751AFA" w:rsidRDefault="00751AFA" w:rsidP="00751AFA">
      <w:pPr>
        <w:jc w:val="center"/>
        <w:rPr>
          <w:rFonts w:ascii="Times New Roman" w:hAnsi="Times New Roman" w:cs="Times New Roman"/>
          <w:b/>
        </w:rPr>
      </w:pP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Бонки миллии Тоҷикистон» аз 28 июни соли 2011 (Ахбори Маҷлиси Олии Ҷумҳурии Тоҷикистон, с. 2011, №6, мод. 435; с.2014, №7, қ. 2, мод. 409, мод. 410; с. 2018, №7-8, мод. 531; с. 2019, №7, мод. 474; с. 2020, №7-</w:t>
      </w:r>
      <w:proofErr w:type="gramStart"/>
      <w:r w:rsidRPr="006747CA">
        <w:rPr>
          <w:rFonts w:ascii="Times New Roman" w:hAnsi="Times New Roman" w:cs="Times New Roman"/>
          <w:sz w:val="28"/>
          <w:szCs w:val="28"/>
        </w:rPr>
        <w:t xml:space="preserve">9,   </w:t>
      </w:r>
      <w:proofErr w:type="gramEnd"/>
      <w:r w:rsidRPr="006747CA">
        <w:rPr>
          <w:rFonts w:ascii="Times New Roman" w:hAnsi="Times New Roman" w:cs="Times New Roman"/>
          <w:sz w:val="28"/>
          <w:szCs w:val="28"/>
        </w:rPr>
        <w:t xml:space="preserve"> мод. 627) тағйиру иловаҳои зерин ворид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матни Қонун калимаҳои «ӯҳдадориҳои», «ӯҳдадориҳое», «ӯҳдадориҳо», «ӯҳдадориҳоеро», «ӯҳда», «ӯҳдадорӣ», «ӯҳдадориҳояш», «ӯҳдаи», «ӯҳдадории», «Ӯҳдадориҳои», «ӯҳдадор», «ӯҳдадоранд», «мӯҳлати», «мӯҳлатҳои», «дарозмӯҳлат», «мӯҳлатнок», «кӯтоҳмӯҳлат», «мӯҳлатҳое», «мӯҳлат», «мӯҳлатро», «мӯҳлаташро»,«мӯҳлаташон», «фавқулодда», «фавқулоддаю», «фавқулоддаи» ва «фавқулоддае» мувофиқан ба калимаҳои «уҳдадориҳои», «уҳдадориҳое», «уҳдадориҳо», «уҳдадориҳоеро», «уҳда», «уҳдадорӣ», «уҳдадориҳояш», «уҳдаи», «уҳдадории», «Уҳдадориҳои», «уҳдадор», «уҳдадоранд», «муҳлати», «муҳлатҳои», «дарозмуҳлат», «муҳлатнок», «кутоҳмуҳлат», «муҳлатҳое», «муҳлат», «муҳлатро», «муҳлаташро», «муҳлаташон», «фавқулода», «фавқулодаю», «фавқулодаи» ва «фавқулодае»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Дар моддаи 2:</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дар сархати бисту ҳафтум аломати нуқта ба аломати нуқтавергул «;»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сархатҳои бисту ҳаштум ва бисту нуҳум бо мазмуни зерин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сиёсати пулию қарзӣ (монетарӣ) - яке аз бахшҳои асосии сиёсати макроиқтисодии давлат ба ҳисоб рафта, баҳри ноил шудан ба мақсади асосии Бонки миллии Тоҷикистон тавассути истифодаи воситаҳои сиёсати пулию қарзӣ (монетарӣ) татбиқ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коғазҳои қиматноки Бонки миллии Тоҷикистон - яке аз воситаҳои сиёсати пулию қарзӣ (монетарӣ), ки бо мақсади танзими ҳаҷми пул дар иқтисодиёт ва идоракунии сатҳи пардохтпазирии кутоҳмуддати ташкилотҳои қарзии молиявӣ бо пули миллӣ тавассути сабт дар суратҳисобҳои алоҳидаи амонатнигоҳдорандаи Бонки миллии Тоҷикистон бароварда мешаванд.».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моддаи 4:</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якум калимаҳои «ва муовинони» ба аломат ва калимаҳои «, муовини якум ва муовинони»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сеюм калимаҳои «ҳисоботи солонаи Бонки миллии Тоҷикистон ва хулосаи аудиториро» ба калимаҳои «ҳисоботи солона ва хулосаи аудиторӣ ба ҳисоботи молиявии Бонки миллии Тоҷикистонро»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чорум калимаи «дурнамои» ба калимаҳои «маълумот оид ба самтҳои асосии»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Муқаддимаи қисми 2 моддаи 5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Мақсадҳои иловагии Бонки миллии Тоҷикистон, ки бо дарназардошти бартарияти мақсади асосии он амалӣ карда мешаванд, инҳоянд:».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моддаи 6:</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ба қисми 1 сархати дувоздаҳум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фароҳам овардани шароити зарурӣ бо мақсади аз ҷониби ташкилотҳои қарзии молиявӣ ва ташкилотҳои ғайриқарзии молиявӣ амалӣ гардидани озмоиши пешниҳоди хизматрасониҳо бо истифода аз технологияҳои инноватсионӣ дар доираи таъсис ва татбиқи (гузаронидани) реҷаи махсуси танзим;»;</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2 пас аз калимаҳои «Бонки миллии Тоҷикистон» калимаҳои «барои амалӣ намудани мақсадҳои худ»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қисми 3 моддаи 10 аломат ва калимаҳои «, суратҳисоби арзиши азнавбаҳодиҳии истифоданагардида» ба калимаҳои «ҳисоби тавозунии захираи азнавбаҳодиҳии металлҳои қиматбаҳо ва асъори хориҷӣ»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Дар моддаи 11:</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номи модда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Моддаи 11. Буҷети Бонки миллии Тоҷикистон»</w:t>
      </w:r>
      <w:r w:rsidRPr="006747CA">
        <w:rPr>
          <w:rFonts w:ascii="Times New Roman" w:hAnsi="Times New Roman" w:cs="Times New Roman"/>
          <w:sz w:val="28"/>
          <w:szCs w:val="28"/>
        </w:rPr>
        <w:t>;</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қисми 1 калимаҳои «сметаи даромад ва хароҷоте» ба калимаи «буҷете»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қисми 2 калимаҳои «Сметаи даромад ва хароҷот» ба калимаҳои «Буҷети Бонки миллии Тоҷикистон»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Матни моддаи 13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«Бонки миллии Тоҷикистон мутобиқи Кодекси андози Ҷумҳурии Тоҷикистон супорандаи андоз аз даромад намебошад.».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Номи боби 3 дар таҳрири зерин ифода карда шавад:</w:t>
      </w:r>
    </w:p>
    <w:p w:rsidR="004F057B" w:rsidRPr="006747CA" w:rsidRDefault="004F057B" w:rsidP="00751AFA">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«БОБИ 3. СИЁСАТИ ПУЛИЮ ҚАРЗӢ (МОНЕТАРӢ)»</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10. Дар моддаи 14:</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номи модда калимаи «пулӣ» ба калимаҳои «пулию қарзӣ (монетарӣ)»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қисмҳои 1, 2, 3 ва 5 калимаҳои «пулии» ва «пулӣ» мувофиқан ба калимаҳои «пулию қарзии (монетарии)» ва «пулию қарзӣ (монетарӣ)»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қисми 4 калимаи «дурнамои» ба калимаҳои «самтҳои асосии»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11. Матни моддаи 15 қисми 1 ҳисобида ва рақамгузорӣ шуда, қисми 2 бо мазмуни зерин илова карда шавад: </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Бонки миллии Тоҷикистон воситаҳои сиёсати пулию қарзии (монетарии) дигарро, ки дар санадҳои меъёрии ҳуқуқӣ муқаррар шудаанд, истифода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Ба номи моддаи 16 пас аз калимаи «фоизӣ» калимаҳои «аз рӯи амалиёти Бонки миллии Тоҷикистон»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13. Ба қисми 2 моддаи 17 пас аз калимаи «Раёсат» калимаҳои «бо пули миллӣ ва асъори хориҷӣ дар намуди фоизи муайян»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14. Қисми 2 моддаи 19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«2. Маҳдудкунии миқдории бевоситаи Бонки миллии Тоҷикистон муқаррар намудани меъёри бозтамвил, маблағи умумии қарз ба иқтисодиёт, манъ ва ё маҳдуд намудани иштироки ташкилотҳои қарзии молиявӣ дар амалиётҳои сиёсати пулию қарзии (монетарии) Бонки миллии Тоҷикистон, манъ ва ё маҳдуд намудани иҷрои баъзе амалиёти бонкӣ ва амалиёти дигарро аз тарафи ташкилотҳои қарзии молиявӣ ифода мекунад.».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15. Дар матни моддаи 20 калимаи «дурнамои» ба калимаҳои «самтҳои асосии»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16. Моддаи 22</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xml:space="preserve">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 xml:space="preserve">Моддаи </w:t>
      </w:r>
      <w:r w:rsidRPr="006747CA">
        <w:rPr>
          <w:rStyle w:val="21pt"/>
          <w:sz w:val="28"/>
          <w:szCs w:val="28"/>
        </w:rPr>
        <w:t>22</w:t>
      </w:r>
      <w:r w:rsidRPr="006747CA">
        <w:rPr>
          <w:rFonts w:ascii="Times New Roman" w:hAnsi="Times New Roman" w:cs="Times New Roman"/>
          <w:b/>
          <w:bCs/>
          <w:sz w:val="28"/>
          <w:szCs w:val="28"/>
          <w:vertAlign w:val="superscript"/>
        </w:rPr>
        <w:t>1</w:t>
      </w:r>
      <w:r w:rsidRPr="006747CA">
        <w:rPr>
          <w:rStyle w:val="21pt"/>
          <w:sz w:val="28"/>
          <w:szCs w:val="28"/>
        </w:rPr>
        <w:t>.Танзими</w:t>
      </w:r>
      <w:r w:rsidRPr="006747CA">
        <w:rPr>
          <w:rFonts w:ascii="Times New Roman" w:hAnsi="Times New Roman" w:cs="Times New Roman"/>
          <w:b/>
          <w:bCs/>
          <w:sz w:val="28"/>
          <w:szCs w:val="28"/>
        </w:rPr>
        <w:t xml:space="preserve"> асъор ва амалиёти асъорӣ </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Бонки миллии Тоҷикистон ҷиҳати пешгирӣ ва бартараф намудани фишорҳои қурбии таваррумӣ ва бо мақсади нигоҳ доштани сатҳи муътадили нархҳо бо санадҳои меъёрии ҳуқуқии худ танзими асъор ва амалиёти асъориро ҳамчун воситаи сиёсати пулию қарзӣ (монетарӣ) истифода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17. Дар қисми 3 моддаи 23 калимаҳои «яке аз муовинонаш» ва «ҷаласаҳои» мувофиқан ба калимаҳои «муовини якум ё муовини дигар» ва «маҷлисҳои»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18. Дар моддаи 24:</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ҷумлаи якуми қисми 1 пас аз калимаҳои «миллии Тоҷикистон» калимаҳои «таҳти меъёри фоизи бозтамвил, ки дар рӯзи бастани созишнома амал мекунад,»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2 пас аз калимаи «онҳо» аломату калимаҳои «, инчунин дар бозори дуюмдараҷа, агар он бо мақсади сиёсати пулию қарзӣ (монетарӣ) алоқаманд набошад,»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19. Моддаи 41 дар таҳрири зерин ифода карда шавад:</w:t>
      </w:r>
    </w:p>
    <w:p w:rsidR="004F057B" w:rsidRPr="006747CA" w:rsidRDefault="004F057B" w:rsidP="00751AFA">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w:t>
      </w:r>
      <w:r w:rsidRPr="006747CA">
        <w:rPr>
          <w:rFonts w:ascii="Times New Roman" w:hAnsi="Times New Roman" w:cs="Times New Roman"/>
          <w:b/>
          <w:bCs/>
          <w:sz w:val="28"/>
          <w:szCs w:val="28"/>
        </w:rPr>
        <w:t>Моддаи 41. Фоида ва зиёни асъорӣ</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Фоида ё зиёни асъории татбиқнашуда, ки ба тағйирёбии баҳои дороиҳо ва уҳдадориҳо дар шакли металлҳои қиматбаҳо алоқаманд буда, вобаста ба тағйирёбии нарх ва қурби мубодилавии асъори ин дороиҳо ва уҳдадориҳо нисбат ба пули миллӣ ба вуҷуд омадааст, дар ҳисоби тавозунии махсус (захираи азнавбаҳодиҳии металлҳои қиматбаҳо)-и қисми сармояи ҳисобот оид ба ҳолати молиявии Бонки миллии Тоҷикистон ба ҳисоб гирифта мешавад ва ба даромад ва хароҷоти давраи ҳисоботӣ дохил карда намешавад.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Фоида ё зиёни асъории татбиқшуда, ки ба тағйирёбии баҳои дороиҳо ва уҳдадориҳо дар шакли металлҳои қиматбаҳо алоқаманд буда, вобаста ба тағйирёбии нарх ва қурби мубодилавии асъори ин дороиҳо ва уҳдадориҳо нисбат ба пули миллӣ ба вуҷуд омадааст, ба даромад ё хароҷоти давраи ҳисоботӣ дохил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Фоида ё зиёни асъории татбиқшуда ва татбиқнашуда, ки ба тағйирёбии баҳои дороиҳо ва уҳдадориҳо бо асъори хориҷӣ ва ҳуқуқҳои махсуси қарзгирӣ алоқаманд буда, вобаста ба тағйирёбии қурби мубодилавии ин дороиҳо ва уҳдадориҳо нисбат ба пули миллӣ ба вуҷуд омадааст, дар охири соли молиявӣ тибқи стандартҳои байналмилалӣ ба даромад ё хароҷоти давраи ҳисоботӣ дохил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4. Фоида ва зиёни асъории дар қисмҳои 1-3 моддаи мазкур пешбинигардида ба буҷети Бонки миллии Тоҷикистон дохил карда намешаванд.».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20. Дар моддаи 42:</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5 пас аз калимаи «дохилӣ» аломат ва калимаҳои «, талаботи дастрасии шахсони сеюм ба низомҳои иттилоотии ташкилотҳои қарзии молиявӣ»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қисмҳои 6 ва 7 бо мазмуни зерин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Бонки миллии Тоҷикистон бо санади меъёрии ҳуқуқии худ тартиб ва шартҳои таъсис ва татбиқи (гузаронидани) реҷаи махсуси танзимро муқаррар менамояд, ки дар доираи он ба ташкилоти қарзии молиявии манфиатдор ва ба талаботи нисбат ба фаъолияти он муқарраршуда ҷавобгӯ дар сатҳи баробар ваколати дар муҳити маҳдуди таҳти назорат (аз рӯи ҳудуд, аз рӯи вақт, аз рӯи миқдор ва ҳаҷми амалиёт, истифодабарандагон ва ғайра) озмоиш намудани анҷомдиҳии амалиёти бонкӣ ва аҳдҳо бо истифодаи технологияҳои инноватсионӣ пешниҳод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Натиҷаи татбиқи реҷаи махсуси танзим барои пешниҳод ҷиҳати такмили қонунгузорӣ истифода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21. Дар қисми 1 моддаи 54, моддаи 55</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сархати сеюми моддаи 56 ва қисмҳои 3 ва 8 моддаи 58</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 xml:space="preserve"> калимаҳои «пасандозҳои шахсони воқеӣ», «Хазинаи суғуртаи пасандозҳои шахсони воқеӣ», «суғурташудаи шахсони воқеӣ» мувофиқан ба калимаҳои «амонату пасандозҳо», «Хазинаи суғуртаи амонату пасандозҳои Тоҷикистон» ва «суғурташуда»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22. Дар моддаи 62</w:t>
      </w:r>
      <w:r w:rsidRPr="006747CA">
        <w:rPr>
          <w:rFonts w:ascii="Times New Roman" w:hAnsi="Times New Roman" w:cs="Times New Roman"/>
          <w:sz w:val="28"/>
          <w:szCs w:val="28"/>
          <w:vertAlign w:val="superscript"/>
        </w:rPr>
        <w:t>1</w:t>
      </w:r>
      <w:r w:rsidRPr="006747CA">
        <w:rPr>
          <w:rFonts w:ascii="Times New Roman" w:hAnsi="Times New Roman" w:cs="Times New Roman"/>
          <w:sz w:val="28"/>
          <w:szCs w:val="28"/>
        </w:rPr>
        <w:t>:</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қисмҳои 2, 3 ва 4 бо мазмуни зерин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Бонки миллии Тоҷикистон бо санадҳои меъёрии ҳуқуқии худ барои ташкилотҳои ғайриқарзии молиявӣ талаботи таъминоти барномавию техникӣ, инчунин талаботи дастрасии шахсони сеюмро ба низомҳои иттилоотии ташкилотҳои ғайриқарзии молиявӣ муқаррар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Бонки миллии Тоҷикистон бо санади меъёрии ҳуқуқии худ тартиб ва шартҳои таъсис ва татбиқи (гузаронидани) реҷаи махсуси танзимро муқаррар менамояд, ки дар доираи он ба ташкилоти ғайриқарзии молиявии манфиатдор ва ба талаботи нисбат ба фаъолияти он муқарраршуда ҷавобгӯ дар сатҳи баробар ваколати дар муҳити маҳдуди таҳти назорат (аз рӯи ҳудуд, аз рӯи вақт, аз рӯи миқдор ва ҳаҷми амалиёт, истифодабарандагон ва ғайра) озмоиш намудани анҷомдиҳии хизматрасониҳо бо истифодаи технологияҳои инноватсионӣ пешниҳод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Натиҷаи татбиқи реҷаи махсуси танзим барои пешниҳод ҷиҳати такмили қонунгузорӣ истифода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2 қисми 5 ҳисобида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23. Дар моддаи 70:</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муқаддима калимаи «ҳисобот» ба калимаҳои «ҳисоботи солона»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якум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ҳисоботи молиявӣ, ки аз ҳисобот оид ба ҳолати молиявӣ, ҳисобот оид ба фоида ва зиён ва дигар даромади маҷмуӣ, ҳисобот оид ба тағйирот дар сармояи </w:t>
      </w:r>
      <w:r w:rsidRPr="006747CA">
        <w:rPr>
          <w:rFonts w:ascii="Times New Roman" w:hAnsi="Times New Roman" w:cs="Times New Roman"/>
          <w:sz w:val="28"/>
          <w:szCs w:val="28"/>
        </w:rPr>
        <w:lastRenderedPageBreak/>
        <w:t>худӣ, ҳисобот оид ба гардиши воситаҳои пулӣ ва тавзеҳоти ҳисоботи молиявӣ бо шарҳи муқаррароти назарраси сиёсати ҳисобдории Бонки миллии Тоҷикистон ва дигар маълумоти тавзеҳотӣ иборат мебошад;»;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дуюм хориҷ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24. Дар моддаи 73 пас аз калимаи «аудиторӣ» калимаҳои «ба ҳисоботи молиявӣ»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25. Дар моддаи 74:</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қисми 3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Раёсат аз раиси Бонки миллии Тоҷикистон, муовини якум ва ду муовини ӯ, панҷ аъзои мустақил иборат мебошад.»;</w:t>
      </w:r>
    </w:p>
    <w:p w:rsidR="004F057B" w:rsidRPr="006747CA" w:rsidRDefault="004F057B" w:rsidP="00751AFA">
      <w:pPr>
        <w:pStyle w:val="a3"/>
        <w:spacing w:line="240" w:lineRule="auto"/>
        <w:rPr>
          <w:rFonts w:ascii="Times New Roman" w:hAnsi="Times New Roman" w:cs="Times New Roman"/>
          <w:sz w:val="28"/>
          <w:szCs w:val="28"/>
        </w:rPr>
      </w:pP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қисми 4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Аъзои мустақили Раёсат бо пешниҳоди дар Раёсати Бонки миллии Тоҷикистон мувофиқакардашудаи раис аз ҷониби Президенти Ҷумҳурии Тоҷикистон тасдиқ карда мешаванд.»;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дар қисми 4:</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калимаҳои «ва муовинони» ба аломат ва калимаҳои «, муовини якум ва муовинони»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ҷумлаи дуюм пас аз калимаи «Тоҷикистон» калимаҳои «ва муовини якуми ӯ» илова карда шуда, калимаи «мешавад» ба калимаи «мешаванд»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ҷумлаи сеюм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«Номзадии ду муовини раиси Бонки миллии Тоҷикистон ба аъзои Раёсат бо пешниҳоди раиси Бонки миллии Тоҷикистон аз ҷониби Президенти Ҷумҳурии Тоҷикистон тасдиқ карда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4) дар қисми 5 калимаи «муовинони» ба калимаҳои «муовини якум ва муовинони»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5) дар қисми 6 калимаҳои «ва муовинони» ба аломат ва калимаҳои «, муовини якум ва муовинони»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дар қисми 7:</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дуюм калимаи «муовинони» ба калимаҳои «муовини якум ва муовинони»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сеюм калимаи «чор» ба калимаи «шаш»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7) дар қисми 8 калимаи «муовинони» ба калимаҳои «муовини якум ва муовинони»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қисми 9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Аъзои мустақили Раёсат аз ҳисоби омӯзгорони собиқаи заруридоштаи муассисаҳои таҳсилоти олии касбии соҳаи иқтисодӣ, муассисаҳои илмии иқтисодӣ ва ё аз ҳисоби собиқадороне, ки аз соҳаҳои иқтисод, молия, баҳисобгирии муҳосибӣ, аудит ва бонкдорӣ ба нафақа баромадаанд ва дар мақомоти давлатӣ вазифаи хизматиро ишғол наменамоянд, инчунин шахсони мансабдори ҳизбҳои сиёсӣ намебошанд, таъин карда мешаванд. Раёсати Бонки миллии Тоҷикистон барои аъзои мустақил подошпулӣ муқаррар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9) дар қисми 10 калимаи «муовинони» ба калимаҳои «муовини якум ва муовинони»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10) қисмҳои 4, 5, 6, 7, 8, 9 ва 10 мувофиқан қисмҳои 5, 6, 7, 8, 9, 10 ва 11 ҳисобида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11) қисми 12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«12. Маоши вазифавии раиси Бонки миллии Тоҷикистон, муовини якум ва муовинони ӯ, подошпулии аъзои мустақили Раёсат дар давоми муҳлати таъини онҳо кам карда намешавад ва ҳарсола дар буҷети Бонки миллии Тоҷикистон ба нақша гирифта мешавад.».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26. Дар моддаи 75:</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қисми 1:</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муқаддима калимаи «муовинони» ба калимаҳои «муовини якум ва муовинони» иваз карда шуда, пас аз калимаи «Раёсат» калимаҳои «аз ҷониби Президенти Ҷумҳурии Тоҷикистон»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шашум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суиистифода аз вазифа, яъне ба амал баровардани ҳуқуқ, ваколатҳо ва мавқеи бо вазифаи ишғолнамуда алоқаманд бархилофи манфиатҳо, мақсад ва вазифаҳои Бонки миллии Тоҷикистон ва субъектҳои дигар ё дар робита ба манфиати субъектҳои алоҳида, ба зарари Бонки миллии Тоҷикистон ё субъекти дигар, ҷиҳати маҳдудкунии рақобат ва ё фароҳам овардани мавқеи ҳукмфармо ё додани афзалият ҳангоми қабули қарорҳо, инчунин бо шаклҳои дигари ба талаботи қонунгузорӣ, принсипҳои асоснокӣ ва поквиҷдонӣ мухолиф, агар ин ҳолатҳо бо далелҳои кофӣ тасдиқ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ҳафтум аломати нуқта ба аломати нуқтавергул «;» иваз карда шуда, сархатҳои ҳаштум, нуҳум ва даҳум бо мазмуни зерин илова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бархӯрди манфиатҳо, ки тибқи қонунгузорӣ барои идома додани кор иҷозат намедиҳад;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 аз даст додани боварӣ ба узви Раёсат дар натиҷаи аз ҷониби ӯ содир шудани амалҳои ба мақсад ва вазифаҳои Бонки миллии Тоҷикистон мухолиф;</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 бо сабаби ба кори дигар гузарондан.»;</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қисми 2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Раёсат дар бораи ҳамаи асосҳои дар қисми 1 моддаи мазкур пешбинишуда, ки ба он маълум шудааст, бетаъхир ба Президенти Ҷумҳурии Тоҷикистон иттилоъ медиҳад.»;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қисмҳои 2 ва 3 мувофиқан қисмҳои 3 ва 4 ҳисобида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27. Дар қисми 1 моддаи 77:</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сархати якум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сиёсати пулию қарзии (монетарии) давлатро таҳия ва қоидаҳои татбиқи воситаҳои сиёсати пулию қарзиро (монетариро) муқаррар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дуюм калимаи «дурнамои» ба калимаҳои «самтҳои асосии»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сархати понздаҳум калимаҳои «сметаи даромад ва хароҷоти» ба калимаи «буҷети»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28. Дар моддаи 78:</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ба қисми 1 пас аз калимаи «муовини» калимаи «ивазкунандаи»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дар қисми 4 калимаҳои «аз нисф зиёди» ба калимаҳои «аз се ду ҳиссаи»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6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«6. Ҳар як узви Раёсат, ки дар маҷлис ҳузур дорад ва дорои ҳуқуқи овоздиҳӣ мебошад, ҳуқуқи як овозро дорад, ба истиснои:</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тақсими баробари овозҳо, ки дар ин ҳолат раиси маҷлис дорои овози ҳалкунанда мебошад;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агар аъзои мустақили дар маҷлис ҳузурдошта нисбат ба аъзои аз ҳисоби роҳбарияти Бонки миллии Тоҷикистон дар маҷлис ҳузурдошта бештар набошанд, ки дар ин ҳолат ҳар як узви мустақил ду овоз дорад.».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29. Дар қисмҳои 1 ва 3 моддаи 79 калимаҳои «ва муовинони» ба аломат ва калимаҳои «, муовини якум ва муовинони» иваз карда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30. Дар моддаи 80:</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қисмҳои 1 ва 2 калимаи «хизматчиёни» ба калимаи «кормандони»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қисми 3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 Роҳбарият ва хизматчиёни Бонки миллии Тоҷикистон ҳуқуқ надоранд ба кори дигари музднок машғул шаванд, ба истиснои фаъолияти илмию эҷодӣ ва омӯзгорӣ.»;</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муқаддимаи қисми 3 калимаҳои «Роҳбарият ва хизматчиёни» ба калимаҳои «Аъзои Раёсат ва кормандони» иваз карда шуда, сархати якум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дар мақомоти давлатӣ вазифаи хизматиро ишғол намоянд, инчунин шахсони мансабдори ҳизбҳои сиёсӣ бошанд;»;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қисмҳои 3, 4, 5 ва 6 мувофиқан қисмҳои 4, 5, 6 ва 7 ҳисобида шаванд;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қисми 8 бо мазмуни зерин илова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«8. Аъзои мустақили Раёсати Бонки миллии Тоҷикистон дар давоми як моҳи баъди ба вазифа тасдиқ шуданашон ва аввали ҳар сол ба Раёсат дар бораи манфиатҳои бевосита ё бавоситаи тиҷоратӣ (қарзҳои бонкӣ, пасандозҳо, саҳмияҳо ва коғазҳои қиматноки дигари ташкилотҳои қарзии молиявӣ), ки молики онҳо худашон ё фарзандони онҳо ва шахсони дигаре мебошанд, ки бо онҳо хоҷагии умумӣ доранд, дар шакли хаттӣ маълумот пешниҳод менамоянд. Раёсат ин маълумотро ба Президенти Ҷумҳурии Тоҷикистон пешниҳод менамояд.».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31. Дар қисми 1 моддаи 82 калимаи «солонаи» ба калимаи «молиявии» иваз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32. Қисми 2 моддаи 84 дар таҳрири зерин ифода карда шавад: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«2. Кумитаи аудит аз се нафар аъзои Раёсат, ки аз ҳисоби аъзои мустақили Раёсат интихоб мегарданд, иборат мебошад.».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2.</w:t>
      </w:r>
      <w:r w:rsidRPr="006747CA">
        <w:rPr>
          <w:rFonts w:ascii="Times New Roman" w:hAnsi="Times New Roman" w:cs="Times New Roman"/>
          <w:sz w:val="28"/>
          <w:szCs w:val="28"/>
        </w:rPr>
        <w:t xml:space="preserve"> Қонуни мазкур пас аз интишори расмӣ мавриди амал қарор дода шавад.</w:t>
      </w:r>
    </w:p>
    <w:p w:rsidR="004F057B" w:rsidRPr="006747CA" w:rsidRDefault="004F057B" w:rsidP="00751AFA">
      <w:pPr>
        <w:pStyle w:val="a3"/>
        <w:spacing w:line="240" w:lineRule="auto"/>
        <w:rPr>
          <w:rFonts w:ascii="Times New Roman" w:hAnsi="Times New Roman" w:cs="Times New Roman"/>
          <w:sz w:val="28"/>
          <w:szCs w:val="28"/>
        </w:rPr>
      </w:pPr>
    </w:p>
    <w:p w:rsidR="004F057B" w:rsidRPr="006747CA" w:rsidRDefault="004F057B" w:rsidP="00751AFA">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4F057B" w:rsidRPr="006747CA" w:rsidRDefault="004F057B" w:rsidP="00751AFA">
      <w:pPr>
        <w:pStyle w:val="a3"/>
        <w:spacing w:after="5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 2003</w:t>
      </w:r>
    </w:p>
    <w:p w:rsidR="004F057B" w:rsidRPr="006747CA" w:rsidRDefault="004F057B" w:rsidP="00751AFA">
      <w:pPr>
        <w:pStyle w:val="a3"/>
        <w:spacing w:after="57" w:line="240" w:lineRule="auto"/>
        <w:ind w:firstLine="0"/>
        <w:rPr>
          <w:rFonts w:ascii="Times New Roman" w:hAnsi="Times New Roman" w:cs="Times New Roman"/>
          <w:b/>
          <w:bCs/>
          <w:sz w:val="28"/>
          <w:szCs w:val="28"/>
        </w:rPr>
      </w:pP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lastRenderedPageBreak/>
        <w:t>Қарори</w:t>
      </w: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w:t>
      </w: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4F057B" w:rsidRPr="006747CA" w:rsidRDefault="004F057B" w:rsidP="00751AFA">
      <w:pPr>
        <w:pStyle w:val="a3"/>
        <w:suppressAutoHyphens/>
        <w:spacing w:line="240" w:lineRule="auto"/>
        <w:jc w:val="center"/>
        <w:rPr>
          <w:rFonts w:ascii="Times New Roman" w:hAnsi="Times New Roman" w:cs="Times New Roman"/>
          <w:b/>
          <w:bCs/>
          <w:sz w:val="28"/>
          <w:szCs w:val="28"/>
        </w:rPr>
      </w:pPr>
    </w:p>
    <w:p w:rsidR="004F057B" w:rsidRPr="006747CA" w:rsidRDefault="004F057B" w:rsidP="00751AFA">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Бонки миллии Тоҷикистон»</w:t>
      </w:r>
    </w:p>
    <w:p w:rsidR="004F057B" w:rsidRPr="006747CA" w:rsidRDefault="004F057B" w:rsidP="00751AFA">
      <w:pPr>
        <w:pStyle w:val="a3"/>
        <w:spacing w:line="240" w:lineRule="auto"/>
        <w:ind w:firstLine="0"/>
        <w:jc w:val="center"/>
        <w:rPr>
          <w:rFonts w:ascii="Times New Roman" w:hAnsi="Times New Roman" w:cs="Times New Roman"/>
          <w:b/>
          <w:bCs/>
          <w:sz w:val="28"/>
          <w:szCs w:val="28"/>
        </w:rPr>
      </w:pP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Бонки миллии Тоҷикистон» ҷонибдорӣ карда шавад.</w:t>
      </w:r>
    </w:p>
    <w:p w:rsidR="004F057B" w:rsidRPr="006747CA" w:rsidRDefault="004F057B" w:rsidP="00751AFA">
      <w:pPr>
        <w:pStyle w:val="a3"/>
        <w:spacing w:line="240" w:lineRule="auto"/>
        <w:rPr>
          <w:rFonts w:ascii="Times New Roman" w:hAnsi="Times New Roman" w:cs="Times New Roman"/>
          <w:sz w:val="28"/>
          <w:szCs w:val="28"/>
        </w:rPr>
      </w:pP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w:t>
      </w: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Маҷлиси Олии Ҷумҳурии Тоҷикистон     Рустами </w:t>
      </w:r>
      <w:r w:rsidRPr="006747CA">
        <w:rPr>
          <w:rFonts w:ascii="Times New Roman" w:hAnsi="Times New Roman" w:cs="Times New Roman"/>
          <w:b/>
          <w:bCs/>
          <w:caps/>
          <w:sz w:val="28"/>
          <w:szCs w:val="28"/>
        </w:rPr>
        <w:t>Эмомалӣ</w:t>
      </w: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№425</w:t>
      </w:r>
    </w:p>
    <w:p w:rsidR="004F057B" w:rsidRPr="006747CA" w:rsidRDefault="004F057B" w:rsidP="00751AFA">
      <w:pPr>
        <w:pStyle w:val="a3"/>
        <w:spacing w:line="240" w:lineRule="auto"/>
        <w:ind w:firstLine="0"/>
        <w:rPr>
          <w:rFonts w:ascii="Times New Roman" w:hAnsi="Times New Roman" w:cs="Times New Roman"/>
          <w:b/>
          <w:bCs/>
          <w:sz w:val="28"/>
          <w:szCs w:val="28"/>
        </w:rPr>
      </w:pP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4F057B" w:rsidRPr="006747CA" w:rsidRDefault="004F057B" w:rsidP="00751AFA">
      <w:pPr>
        <w:pStyle w:val="a6"/>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4F057B" w:rsidRPr="006747CA" w:rsidRDefault="004F057B" w:rsidP="00751AFA">
      <w:pPr>
        <w:pStyle w:val="a3"/>
        <w:suppressAutoHyphens/>
        <w:spacing w:line="240" w:lineRule="auto"/>
        <w:ind w:firstLine="0"/>
        <w:jc w:val="center"/>
        <w:rPr>
          <w:rFonts w:ascii="Times New Roman" w:hAnsi="Times New Roman" w:cs="Times New Roman"/>
          <w:b/>
          <w:bCs/>
          <w:sz w:val="28"/>
          <w:szCs w:val="28"/>
        </w:rPr>
      </w:pPr>
    </w:p>
    <w:p w:rsidR="004F057B" w:rsidRPr="006747CA" w:rsidRDefault="004F057B" w:rsidP="00751AFA">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Бонки миллии Тоҷикистон»</w:t>
      </w:r>
    </w:p>
    <w:p w:rsidR="004F057B" w:rsidRPr="006747CA" w:rsidRDefault="004F057B" w:rsidP="00751AFA">
      <w:pPr>
        <w:pStyle w:val="a3"/>
        <w:spacing w:line="240" w:lineRule="auto"/>
        <w:rPr>
          <w:rFonts w:ascii="Times New Roman" w:hAnsi="Times New Roman" w:cs="Times New Roman"/>
          <w:sz w:val="28"/>
          <w:szCs w:val="28"/>
        </w:rPr>
      </w:pP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4F057B" w:rsidRPr="006747CA" w:rsidRDefault="004F057B" w:rsidP="00751AFA">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Бонки миллии Тоҷикистон» қабул карда шавад.</w:t>
      </w:r>
    </w:p>
    <w:p w:rsidR="004F057B" w:rsidRPr="006747CA" w:rsidRDefault="004F057B" w:rsidP="00751AFA">
      <w:pPr>
        <w:pStyle w:val="a3"/>
        <w:spacing w:line="240" w:lineRule="auto"/>
        <w:rPr>
          <w:rFonts w:ascii="Times New Roman" w:hAnsi="Times New Roman" w:cs="Times New Roman"/>
          <w:sz w:val="28"/>
          <w:szCs w:val="28"/>
        </w:rPr>
      </w:pP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4F057B" w:rsidRPr="006747CA" w:rsidRDefault="004F057B" w:rsidP="00751AFA">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2 октябри соли 2023, №1064</w:t>
      </w:r>
    </w:p>
    <w:bookmarkEnd w:id="0"/>
    <w:p w:rsidR="0081720E" w:rsidRDefault="0081720E" w:rsidP="00751AFA"/>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7B"/>
    <w:rsid w:val="0009148E"/>
    <w:rsid w:val="001E4AAE"/>
    <w:rsid w:val="004F057B"/>
    <w:rsid w:val="0070699A"/>
    <w:rsid w:val="00751AFA"/>
    <w:rsid w:val="0081720E"/>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C03"/>
  <w15:chartTrackingRefBased/>
  <w15:docId w15:val="{549BEB61-B165-44F5-ADFC-01237D2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F057B"/>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4F057B"/>
    <w:pPr>
      <w:spacing w:line="580" w:lineRule="atLeast"/>
      <w:ind w:firstLine="0"/>
      <w:jc w:val="left"/>
    </w:pPr>
    <w:rPr>
      <w:rFonts w:ascii="FreeSet Tj" w:hAnsi="FreeSet Tj" w:cs="FreeSet Tj"/>
      <w:b/>
      <w:bCs/>
      <w:caps/>
      <w:w w:val="70"/>
      <w:sz w:val="48"/>
      <w:szCs w:val="48"/>
    </w:rPr>
  </w:style>
  <w:style w:type="paragraph" w:customStyle="1" w:styleId="a5">
    <w:name w:val="[Без стиля]"/>
    <w:rsid w:val="004F057B"/>
    <w:pPr>
      <w:autoSpaceDE w:val="0"/>
      <w:autoSpaceDN w:val="0"/>
      <w:adjustRightInd w:val="0"/>
      <w:spacing w:line="288" w:lineRule="auto"/>
      <w:ind w:firstLine="0"/>
      <w:textAlignment w:val="center"/>
    </w:pPr>
    <w:rPr>
      <w:rFonts w:ascii="Minion Pro" w:hAnsi="Minion Pro" w:cs="Minion Pro"/>
      <w:color w:val="000000"/>
      <w:sz w:val="24"/>
      <w:szCs w:val="24"/>
    </w:rPr>
  </w:style>
  <w:style w:type="paragraph" w:customStyle="1" w:styleId="a6">
    <w:name w:val="Заголовок сет"/>
    <w:basedOn w:val="a5"/>
    <w:uiPriority w:val="99"/>
    <w:rsid w:val="004F057B"/>
    <w:pPr>
      <w:suppressAutoHyphens/>
    </w:pPr>
    <w:rPr>
      <w:rFonts w:ascii="FreeSet Tj" w:hAnsi="FreeSet Tj" w:cs="FreeSet Tj"/>
      <w:b/>
      <w:bCs/>
      <w:caps/>
      <w:w w:val="70"/>
      <w:sz w:val="40"/>
      <w:szCs w:val="40"/>
    </w:rPr>
  </w:style>
  <w:style w:type="character" w:customStyle="1" w:styleId="y2iqfc">
    <w:name w:val="y2iqfc"/>
    <w:uiPriority w:val="99"/>
    <w:rsid w:val="004F057B"/>
    <w:rPr>
      <w:rFonts w:ascii="Times New Roman" w:hAnsi="Times New Roman" w:cs="Times New Roman"/>
      <w:color w:val="000000"/>
      <w:w w:val="100"/>
    </w:rPr>
  </w:style>
  <w:style w:type="character" w:styleId="a7">
    <w:name w:val="Hyperlink"/>
    <w:basedOn w:val="a0"/>
    <w:uiPriority w:val="99"/>
    <w:rsid w:val="004F057B"/>
    <w:rPr>
      <w:color w:val="0000FF"/>
      <w:w w:val="100"/>
      <w:u w:val="thick" w:color="0000FF"/>
    </w:rPr>
  </w:style>
  <w:style w:type="character" w:styleId="a8">
    <w:name w:val="Strong"/>
    <w:basedOn w:val="a0"/>
    <w:uiPriority w:val="99"/>
    <w:qFormat/>
    <w:rsid w:val="004F057B"/>
    <w:rPr>
      <w:b/>
      <w:bCs/>
      <w:color w:val="000000"/>
      <w:w w:val="100"/>
    </w:rPr>
  </w:style>
  <w:style w:type="character" w:customStyle="1" w:styleId="s1">
    <w:name w:val="s1"/>
    <w:uiPriority w:val="99"/>
    <w:rsid w:val="004F057B"/>
    <w:rPr>
      <w:rFonts w:ascii="Times New Roman" w:hAnsi="Times New Roman" w:cs="Times New Roman"/>
      <w:b/>
      <w:bCs/>
      <w:color w:val="000000"/>
      <w:w w:val="100"/>
    </w:rPr>
  </w:style>
  <w:style w:type="character" w:customStyle="1" w:styleId="s0">
    <w:name w:val="s0"/>
    <w:uiPriority w:val="99"/>
    <w:rsid w:val="004F057B"/>
    <w:rPr>
      <w:rFonts w:ascii="Times New Roman" w:hAnsi="Times New Roman" w:cs="Times New Roman"/>
      <w:color w:val="000000"/>
      <w:w w:val="100"/>
    </w:rPr>
  </w:style>
  <w:style w:type="character" w:customStyle="1" w:styleId="21pt">
    <w:name w:val="Îñíîâíîé òåêñò (2) + Èíòåðâàë 1 pt"/>
    <w:basedOn w:val="a0"/>
    <w:uiPriority w:val="99"/>
    <w:rsid w:val="004F057B"/>
    <w:rPr>
      <w:rFonts w:ascii="Times New Roman" w:hAnsi="Times New Roman" w:cs="Times New Roman"/>
      <w:b/>
      <w:bCs/>
      <w:color w:val="000000"/>
      <w:w w:val="10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2732</Words>
  <Characters>15575</Characters>
  <Application>Microsoft Office Word</Application>
  <DocSecurity>0</DocSecurity>
  <Lines>129</Lines>
  <Paragraphs>36</Paragraphs>
  <ScaleCrop>false</ScaleCrop>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2023-11-17T14:17:00Z</dcterms:created>
  <dcterms:modified xsi:type="dcterms:W3CDTF">2023-11-17T14:18:00Z</dcterms:modified>
</cp:coreProperties>
</file>