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09" w:rsidRDefault="00951209" w:rsidP="00951209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</w:rPr>
      </w:pPr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951209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951209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951209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951209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</w:p>
    <w:p w:rsidR="00951209" w:rsidRPr="00951209" w:rsidRDefault="00951209" w:rsidP="00951209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28"/>
          <w:szCs w:val="26"/>
        </w:rPr>
      </w:pPr>
      <w:bookmarkStart w:id="0" w:name="_GoBack"/>
      <w:bookmarkEnd w:id="0"/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Оид ба ворид намудани та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ғ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йиру илова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ҳ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 xml:space="preserve">о ба 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Қ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 xml:space="preserve">онуни 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Ҷ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ум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ҳ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урии То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ҷ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икистон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  <w:lang w:val="tg-Cyrl-TJ"/>
        </w:rPr>
        <w:t xml:space="preserve"> 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«Дар бораи бо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ҷ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и давлат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ӣ</w:t>
      </w:r>
      <w:r w:rsidRPr="00951209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»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  <w:b/>
          <w:bCs/>
        </w:rPr>
        <w:t>Моддаи 1.</w:t>
      </w:r>
      <w:r w:rsidRPr="00951209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«Дар бораи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>» аз 28 феврали соли 2004 (Ахбори Ма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икистон, с. 2004, №2, мод. 51; с. 2005, №12, мод. 630; с. 2006, №12, мод. 541; с. 2008, №6, мод. 460, №12,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. 2, мод. 1000; с. 2009, №3, мод. 88; с. 2010, №1, мод. 8, мод. 10, №12,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. 1, мод. 823; с. 2012, №12,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. 1, мод. 999; с. 2013, №3, мод. 190; с. 2014, №7,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. 2, мод. 408; с. 2015, №11, мод. 968, мод. 969, мод. 970; с. 2016, №5, мод. 368; с. 2019, №4-5, мод. 231; с. 2020, №1, мод. 26, №7-9, мод. 615) та</w:t>
      </w:r>
      <w:r>
        <w:rPr>
          <w:rFonts w:ascii="Palatino Linotype" w:hAnsi="Palatino Linotype"/>
        </w:rPr>
        <w:t>ғ</w:t>
      </w:r>
      <w:r w:rsidRPr="00951209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зерин ворид карда шаванд: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1. Дар моддаи 4: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1) дар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исми 2: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му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аддимаи банди 2) ва минбаъд матни модда калимаи «предмети» ба калимаи «мавз</w:t>
      </w:r>
      <w:r>
        <w:rPr>
          <w:rFonts w:ascii="Palatino Linotype" w:hAnsi="Palatino Linotype"/>
        </w:rPr>
        <w:t>ӯ</w:t>
      </w:r>
      <w:r w:rsidRPr="00951209">
        <w:rPr>
          <w:rFonts w:ascii="Palatino Linotype" w:hAnsi="Palatino Linotype"/>
        </w:rPr>
        <w:t>и» иваз карда шавад;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- дар банди 3) ва минбаъд матни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онун калима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«амвол» ва «амволи» мувофи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«молу мулк» ва «молу мулки» иваз карда шаванд;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2) дар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исми 6: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банди 27) аломати ну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тавергул «;» иваз карда шавад;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банди 28) бо мазмуни зерин илова карда шавад: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«28) барои додани нусхаи тасди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кардашудаи (дубликати)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одатнома дар бораи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айдгирии давлатии ташкилот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адвокат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</w:t>
      </w:r>
      <w:proofErr w:type="gramStart"/>
      <w:r w:rsidRPr="00951209">
        <w:rPr>
          <w:rFonts w:ascii="Palatino Linotype" w:hAnsi="Palatino Linotype"/>
        </w:rPr>
        <w:t>-  ба</w:t>
      </w:r>
      <w:proofErr w:type="gramEnd"/>
      <w:r w:rsidRPr="00951209">
        <w:rPr>
          <w:rFonts w:ascii="Palatino Linotype" w:hAnsi="Palatino Linotype"/>
        </w:rPr>
        <w:t xml:space="preserve"> андозаи 50 фоизи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>, ки барои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айдгирии таъсисёбии субъект пешбин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карда шудааст.»;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3) дар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исми 7: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сархат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сеюми зербанд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а), б) ва в) банди 1) калимаи «</w:t>
      </w:r>
      <w:r>
        <w:rPr>
          <w:rFonts w:ascii="Palatino Linotype" w:hAnsi="Palatino Linotype"/>
        </w:rPr>
        <w:t>Қӯ</w:t>
      </w:r>
      <w:r w:rsidRPr="00951209">
        <w:rPr>
          <w:rFonts w:ascii="Palatino Linotype" w:hAnsi="Palatino Linotype"/>
        </w:rPr>
        <w:t>р</w:t>
      </w:r>
      <w:r>
        <w:rPr>
          <w:rFonts w:ascii="Palatino Linotype" w:hAnsi="Palatino Linotype"/>
        </w:rPr>
        <w:t>ғ</w:t>
      </w:r>
      <w:r w:rsidRPr="00951209">
        <w:rPr>
          <w:rFonts w:ascii="Palatino Linotype" w:hAnsi="Palatino Linotype"/>
        </w:rPr>
        <w:t xml:space="preserve">онтеппа» ба калимаи «Бохтар» иваз карда шавад;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му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аддимаи банди 10) ва минбаъд матни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онун калимаи «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аламрави» ба калимаи «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удуди» иваз карда шавад;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банди 14) пас аз калимаи «тасди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и» калима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«у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о, розиги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 ва» илова карда шаванд;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банди 25) хори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 карда шавад;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дар банди 32) аломати ну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тавергул «;» иваз карда шавад;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банд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26) - 32) мувофи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ан банд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ои 25) - 31)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исобида шаванд;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- банди 32) бо мазмуни зерин илова карда шавад: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«32) барои тасди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 дигар амалиёт - ба андозаи дукаратаи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о.»;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исми 13 дар та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рири зерин ифода карда шавад: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«13. Барои ан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ом додани амалиёт оид ба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айд­гирии давлатии асноди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ва дигар амалиёт вобаста ба асноди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ба андоза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зерин ситонида мешавад: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1) барои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е, ки яке аз тараф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рванди хори</w:t>
      </w:r>
      <w:r>
        <w:rPr>
          <w:rFonts w:ascii="Palatino Linotype" w:hAnsi="Palatino Linotype"/>
        </w:rPr>
        <w:t>ҷӣ</w:t>
      </w:r>
      <w:r w:rsidRPr="00951209">
        <w:rPr>
          <w:rFonts w:ascii="Palatino Linotype" w:hAnsi="Palatino Linotype"/>
        </w:rPr>
        <w:t xml:space="preserve"> ё шахси беша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 бошад - ба андозаи пан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2) барои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: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- дар асоси аризаи яке аз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амсарон - ба андозаи яккаратаи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- дар асоси аризаи муштараки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амсарон - ба андозаи пан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- дар асоси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алномаи суд - ба андозаи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афткаратаи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3) барои ворид намудани исло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от, та</w:t>
      </w:r>
      <w:r>
        <w:rPr>
          <w:rFonts w:ascii="Palatino Linotype" w:hAnsi="Palatino Linotype"/>
        </w:rPr>
        <w:t>ғ</w:t>
      </w:r>
      <w:r w:rsidRPr="00951209">
        <w:rPr>
          <w:rFonts w:ascii="Palatino Linotype" w:hAnsi="Palatino Linotype"/>
        </w:rPr>
        <w:t>йирот ва илова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 ба сабти асноди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дар бораи таваллуд, 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, бекор кардани нико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 ва вафот - ба андозаи яккаратаи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4) барои додани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- ба андозаи дукаратаи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о;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lastRenderedPageBreak/>
        <w:t>5) барои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айдгирии давлатии иваз намудани насаб, ном ва номи падар - ба андози секаратаи нишонди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о.».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исми 4 моддаи 5 дар та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рири зерин ифода карда шавад: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«4. Дар ма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аз пардохти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озод карда мешаванд: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1) ма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омоти маориф, васоят ва парастор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, комиссия оид ба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 к</w:t>
      </w:r>
      <w:r>
        <w:rPr>
          <w:rFonts w:ascii="Palatino Linotype" w:hAnsi="Palatino Linotype"/>
        </w:rPr>
        <w:t>ӯ</w:t>
      </w:r>
      <w:r w:rsidRPr="00951209">
        <w:rPr>
          <w:rFonts w:ascii="Palatino Linotype" w:hAnsi="Palatino Linotype"/>
        </w:rPr>
        <w:t>дак - барои додани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одатнома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такрории таваллуд дар хусуси фиристодани к</w:t>
      </w:r>
      <w:r>
        <w:rPr>
          <w:rFonts w:ascii="Palatino Linotype" w:hAnsi="Palatino Linotype"/>
        </w:rPr>
        <w:t>ӯ</w:t>
      </w:r>
      <w:r w:rsidRPr="00951209">
        <w:rPr>
          <w:rFonts w:ascii="Palatino Linotype" w:hAnsi="Palatino Linotype"/>
        </w:rPr>
        <w:t>дакони ятим ва к</w:t>
      </w:r>
      <w:r>
        <w:rPr>
          <w:rFonts w:ascii="Palatino Linotype" w:hAnsi="Palatino Linotype"/>
        </w:rPr>
        <w:t>ӯ</w:t>
      </w:r>
      <w:r w:rsidRPr="00951209">
        <w:rPr>
          <w:rFonts w:ascii="Palatino Linotype" w:hAnsi="Palatino Linotype"/>
        </w:rPr>
        <w:t>дакони аз парастории падару модар 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румгардида ба ма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омоту муассиса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>, ки у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дадории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имояи 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и к</w:t>
      </w:r>
      <w:r>
        <w:rPr>
          <w:rFonts w:ascii="Palatino Linotype" w:hAnsi="Palatino Linotype"/>
        </w:rPr>
        <w:t>ӯ</w:t>
      </w:r>
      <w:r w:rsidRPr="00951209">
        <w:rPr>
          <w:rFonts w:ascii="Palatino Linotype" w:hAnsi="Palatino Linotype"/>
        </w:rPr>
        <w:t>дакон ба зиммаашон гузошта шудааст;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2)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рвандон - барои ба он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 додани ша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одатнома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ои такрор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оид ба фавти хешовандони сафедкардашуда.».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онуни мазкур пас аз 1 мо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и интишори расм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арор дода шавад.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 xml:space="preserve">Президенти 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951209">
        <w:rPr>
          <w:rFonts w:ascii="Palatino Linotype" w:hAnsi="Palatino Linotype"/>
          <w:b/>
          <w:bCs/>
        </w:rPr>
        <w:t xml:space="preserve"> </w:t>
      </w:r>
      <w:r w:rsidRPr="00951209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951209">
        <w:rPr>
          <w:rFonts w:ascii="Palatino Linotype" w:hAnsi="Palatino Linotype"/>
          <w:b/>
          <w:bCs/>
          <w:caps/>
        </w:rPr>
        <w:t>мон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>ш. Душанбе, 15 марти соли 2023, № 1964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</w:rPr>
      </w:pPr>
    </w:p>
    <w:p w:rsidR="00951209" w:rsidRPr="00951209" w:rsidRDefault="00951209" w:rsidP="00951209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АРОРИ</w:t>
      </w:r>
      <w:r w:rsidRPr="00951209">
        <w:rPr>
          <w:rFonts w:ascii="Palatino Linotype" w:hAnsi="Palatino Linotype"/>
          <w:lang w:val="tg-Cyrl-TJ"/>
        </w:rPr>
        <w:t xml:space="preserve"> </w:t>
      </w:r>
      <w:r w:rsidRPr="00951209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лиси Олии</w:t>
      </w:r>
      <w:r w:rsidRPr="00951209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209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икистон</w:t>
      </w:r>
    </w:p>
    <w:p w:rsidR="00951209" w:rsidRPr="00951209" w:rsidRDefault="00951209" w:rsidP="0095120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51209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икистон «Дар бораи бо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 давлат</w:t>
      </w:r>
      <w:r>
        <w:rPr>
          <w:rFonts w:ascii="Palatino Linotype" w:hAnsi="Palatino Linotype"/>
          <w:b/>
          <w:bCs/>
        </w:rPr>
        <w:t>ӣ</w:t>
      </w:r>
      <w:r w:rsidRPr="00951209">
        <w:rPr>
          <w:rFonts w:ascii="Palatino Linotype" w:hAnsi="Palatino Linotype"/>
          <w:b/>
          <w:bCs/>
        </w:rPr>
        <w:t>»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 w:rsidRPr="00951209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>арор мекунад:</w:t>
      </w:r>
      <w:r w:rsidRPr="00951209">
        <w:rPr>
          <w:rFonts w:ascii="Palatino Linotype" w:hAnsi="Palatino Linotype"/>
        </w:rPr>
        <w:t xml:space="preserve"> 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951209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«Дар бораи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 карда шавад.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лиси Олии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 xml:space="preserve">икистон                    Рустами </w:t>
      </w:r>
      <w:r w:rsidRPr="00951209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>ш. Душанбе, 15 марти соли 2023, № 373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</w:p>
    <w:p w:rsidR="00951209" w:rsidRPr="00951209" w:rsidRDefault="00951209" w:rsidP="00951209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арори</w:t>
      </w:r>
      <w:r w:rsidRPr="00951209">
        <w:rPr>
          <w:rFonts w:ascii="Palatino Linotype" w:hAnsi="Palatino Linotype"/>
          <w:lang w:val="tg-Cyrl-TJ"/>
        </w:rPr>
        <w:t xml:space="preserve"> </w:t>
      </w:r>
      <w:r w:rsidRPr="00951209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209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209">
        <w:rPr>
          <w:rFonts w:ascii="Palatino Linotype" w:hAnsi="Palatino Linotype"/>
          <w:sz w:val="32"/>
          <w:szCs w:val="32"/>
        </w:rPr>
        <w:t>икистон</w:t>
      </w:r>
    </w:p>
    <w:p w:rsidR="00951209" w:rsidRPr="00951209" w:rsidRDefault="00951209" w:rsidP="0095120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51209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икистон «Дар бораи бо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и давлат</w:t>
      </w:r>
      <w:r>
        <w:rPr>
          <w:rFonts w:ascii="Palatino Linotype" w:hAnsi="Palatino Linotype"/>
          <w:b/>
          <w:bCs/>
        </w:rPr>
        <w:t>ӣ</w:t>
      </w:r>
      <w:r w:rsidRPr="00951209">
        <w:rPr>
          <w:rFonts w:ascii="Palatino Linotype" w:hAnsi="Palatino Linotype"/>
          <w:b/>
          <w:bCs/>
        </w:rPr>
        <w:t>»</w:t>
      </w:r>
    </w:p>
    <w:p w:rsidR="00951209" w:rsidRPr="00951209" w:rsidRDefault="00951209" w:rsidP="00951209">
      <w:pPr>
        <w:pStyle w:val="a3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951209">
        <w:rPr>
          <w:rFonts w:ascii="Palatino Linotype" w:hAnsi="Palatino Linotype"/>
          <w:b/>
          <w:bCs/>
        </w:rPr>
        <w:t>арор мекунад: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951209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209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икистон «Дар бораи бо</w:t>
      </w:r>
      <w:r>
        <w:rPr>
          <w:rFonts w:ascii="Palatino Linotype" w:hAnsi="Palatino Linotype"/>
        </w:rPr>
        <w:t>ҷ</w:t>
      </w:r>
      <w:r w:rsidRPr="00951209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951209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951209">
        <w:rPr>
          <w:rFonts w:ascii="Palatino Linotype" w:hAnsi="Palatino Linotype"/>
        </w:rPr>
        <w:t>абул карда шавад.</w:t>
      </w:r>
    </w:p>
    <w:p w:rsidR="00951209" w:rsidRPr="00951209" w:rsidRDefault="00951209" w:rsidP="00951209">
      <w:pPr>
        <w:pStyle w:val="a3"/>
        <w:rPr>
          <w:rFonts w:ascii="Palatino Linotype" w:hAnsi="Palatino Linotype"/>
        </w:rPr>
      </w:pP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 w:rsidRPr="00951209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лиси Олии</w:t>
      </w:r>
    </w:p>
    <w:p w:rsidR="00951209" w:rsidRPr="00951209" w:rsidRDefault="00951209" w:rsidP="00951209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209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51209">
        <w:rPr>
          <w:rFonts w:ascii="Palatino Linotype" w:hAnsi="Palatino Linotype"/>
          <w:b/>
          <w:bCs/>
        </w:rPr>
        <w:t xml:space="preserve">икистон                     М. </w:t>
      </w:r>
      <w:r w:rsidRPr="00951209">
        <w:rPr>
          <w:rFonts w:ascii="Palatino Linotype" w:hAnsi="Palatino Linotype"/>
          <w:b/>
          <w:bCs/>
          <w:caps/>
        </w:rPr>
        <w:t>Зокирзода</w:t>
      </w:r>
      <w:r w:rsidRPr="00951209">
        <w:rPr>
          <w:rFonts w:ascii="Palatino Linotype" w:hAnsi="Palatino Linotype"/>
          <w:b/>
          <w:bCs/>
        </w:rPr>
        <w:t xml:space="preserve"> </w:t>
      </w:r>
    </w:p>
    <w:p w:rsidR="0081720E" w:rsidRPr="00951209" w:rsidRDefault="00951209" w:rsidP="00951209">
      <w:pPr>
        <w:pStyle w:val="a3"/>
        <w:ind w:firstLine="0"/>
        <w:rPr>
          <w:rFonts w:ascii="Palatino Linotype" w:hAnsi="Palatino Linotype"/>
        </w:rPr>
      </w:pPr>
      <w:r w:rsidRPr="00951209">
        <w:rPr>
          <w:rFonts w:ascii="Palatino Linotype" w:hAnsi="Palatino Linotype"/>
          <w:b/>
          <w:bCs/>
        </w:rPr>
        <w:t>ш. Душанбе, 15 феврали соли 2023, № 971</w:t>
      </w:r>
    </w:p>
    <w:sectPr w:rsidR="0081720E" w:rsidRPr="00951209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09"/>
    <w:rsid w:val="001E4AAE"/>
    <w:rsid w:val="0081720E"/>
    <w:rsid w:val="00951209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B1BA"/>
  <w15:chartTrackingRefBased/>
  <w15:docId w15:val="{E1315B75-C882-463B-82A2-C0B50C9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5120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5120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51209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2023-03-27T05:44:00Z</dcterms:created>
  <dcterms:modified xsi:type="dcterms:W3CDTF">2023-03-27T05:44:00Z</dcterms:modified>
</cp:coreProperties>
</file>