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12" w:rsidRDefault="00C92D12" w:rsidP="00C92D12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Қ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ҳ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икистон</w:t>
      </w:r>
    </w:p>
    <w:p w:rsidR="00C92D12" w:rsidRPr="00980DF0" w:rsidRDefault="00C92D12" w:rsidP="00C92D12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/>
          <w:b/>
          <w:bCs/>
          <w:sz w:val="26"/>
          <w:szCs w:val="26"/>
        </w:rPr>
      </w:pPr>
      <w:bookmarkStart w:id="0" w:name="_GoBack"/>
      <w:bookmarkEnd w:id="0"/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 </w:t>
      </w:r>
      <w:r w:rsidRPr="00980DF0">
        <w:rPr>
          <w:rFonts w:ascii="Palatino Linotype" w:hAnsi="Palatino Linotype"/>
          <w:b/>
          <w:bCs/>
          <w:sz w:val="26"/>
          <w:szCs w:val="26"/>
        </w:rPr>
        <w:t>Оид ба ворид намудани та</w:t>
      </w:r>
      <w:r>
        <w:rPr>
          <w:rFonts w:ascii="Palatino Linotype" w:hAnsi="Palatino Linotype"/>
          <w:b/>
          <w:bCs/>
          <w:sz w:val="26"/>
          <w:szCs w:val="26"/>
        </w:rPr>
        <w:t>ғ</w:t>
      </w:r>
      <w:r w:rsidRPr="00980DF0">
        <w:rPr>
          <w:rFonts w:ascii="Palatino Linotype" w:hAnsi="Palatino Linotype"/>
          <w:b/>
          <w:bCs/>
          <w:sz w:val="26"/>
          <w:szCs w:val="26"/>
        </w:rPr>
        <w:t>йиру илова</w:t>
      </w:r>
      <w:r>
        <w:rPr>
          <w:rFonts w:ascii="Palatino Linotype" w:hAnsi="Palatino Linotype"/>
          <w:b/>
          <w:bCs/>
          <w:sz w:val="26"/>
          <w:szCs w:val="26"/>
        </w:rPr>
        <w:t>ҳ</w:t>
      </w:r>
      <w:r w:rsidRPr="00980DF0">
        <w:rPr>
          <w:rFonts w:ascii="Palatino Linotype" w:hAnsi="Palatino Linotype"/>
          <w:b/>
          <w:bCs/>
          <w:sz w:val="26"/>
          <w:szCs w:val="26"/>
        </w:rPr>
        <w:t xml:space="preserve">о ба </w:t>
      </w:r>
      <w:r>
        <w:rPr>
          <w:rFonts w:ascii="Palatino Linotype" w:hAnsi="Palatino Linotype"/>
          <w:b/>
          <w:bCs/>
          <w:sz w:val="26"/>
          <w:szCs w:val="26"/>
        </w:rPr>
        <w:t>Қ</w:t>
      </w:r>
      <w:r w:rsidRPr="00980DF0">
        <w:rPr>
          <w:rFonts w:ascii="Palatino Linotype" w:hAnsi="Palatino Linotype"/>
          <w:b/>
          <w:bCs/>
          <w:sz w:val="26"/>
          <w:szCs w:val="26"/>
        </w:rPr>
        <w:t xml:space="preserve">онуни </w:t>
      </w:r>
      <w:r>
        <w:rPr>
          <w:rFonts w:ascii="Palatino Linotype" w:hAnsi="Palatino Linotype"/>
          <w:b/>
          <w:bCs/>
          <w:sz w:val="26"/>
          <w:szCs w:val="26"/>
        </w:rPr>
        <w:t>Ҷ</w:t>
      </w:r>
      <w:r w:rsidRPr="00980DF0">
        <w:rPr>
          <w:rFonts w:ascii="Palatino Linotype" w:hAnsi="Palatino Linotype"/>
          <w:b/>
          <w:bCs/>
          <w:sz w:val="26"/>
          <w:szCs w:val="26"/>
        </w:rPr>
        <w:t>ум</w:t>
      </w:r>
      <w:r>
        <w:rPr>
          <w:rFonts w:ascii="Palatino Linotype" w:hAnsi="Palatino Linotype"/>
          <w:b/>
          <w:bCs/>
          <w:sz w:val="26"/>
          <w:szCs w:val="26"/>
        </w:rPr>
        <w:t>ҳ</w:t>
      </w:r>
      <w:r w:rsidRPr="00980DF0">
        <w:rPr>
          <w:rFonts w:ascii="Palatino Linotype" w:hAnsi="Palatino Linotype"/>
          <w:b/>
          <w:bCs/>
          <w:sz w:val="26"/>
          <w:szCs w:val="26"/>
        </w:rPr>
        <w:t>урии То</w:t>
      </w:r>
      <w:r>
        <w:rPr>
          <w:rFonts w:ascii="Palatino Linotype" w:hAnsi="Palatino Linotype"/>
          <w:b/>
          <w:bCs/>
          <w:sz w:val="26"/>
          <w:szCs w:val="26"/>
        </w:rPr>
        <w:t>ҷ</w:t>
      </w:r>
      <w:r w:rsidRPr="00980DF0">
        <w:rPr>
          <w:rFonts w:ascii="Palatino Linotype" w:hAnsi="Palatino Linotype"/>
          <w:b/>
          <w:bCs/>
          <w:sz w:val="26"/>
          <w:szCs w:val="26"/>
        </w:rPr>
        <w:t>икистон «Дар бораи та</w:t>
      </w:r>
      <w:r>
        <w:rPr>
          <w:rFonts w:ascii="Palatino Linotype" w:hAnsi="Palatino Linotype"/>
          <w:b/>
          <w:bCs/>
          <w:sz w:val="26"/>
          <w:szCs w:val="26"/>
        </w:rPr>
        <w:t>ҳ</w:t>
      </w:r>
      <w:r w:rsidRPr="00980DF0">
        <w:rPr>
          <w:rFonts w:ascii="Palatino Linotype" w:hAnsi="Palatino Linotype"/>
          <w:b/>
          <w:bCs/>
          <w:sz w:val="26"/>
          <w:szCs w:val="26"/>
        </w:rPr>
        <w:t>силоти калонсолон»</w:t>
      </w:r>
      <w:r w:rsidRPr="00980DF0">
        <w:rPr>
          <w:rFonts w:ascii="Palatino Linotype" w:hAnsi="Palatino Linotype"/>
          <w:b/>
          <w:bCs/>
        </w:rPr>
        <w:t xml:space="preserve"> 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 xml:space="preserve">Моддаи 1. </w:t>
      </w:r>
      <w:r w:rsidRPr="00980DF0">
        <w:rPr>
          <w:rFonts w:ascii="Palatino Linotype" w:hAnsi="Palatino Linotype"/>
        </w:rPr>
        <w:t xml:space="preserve">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«Дар бораи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калонсолон» аз 24 феврали соли 2017 (Ахбори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икистон, соли 2017, №1-2, мод.17; соли 2018, №1, мод.18; соли 2021, №12,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. 2, мод. 710)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зерин ворид карда шаванд: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1. Дар моддаи 1: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сархати пан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</w:t>
      </w:r>
      <w:r w:rsidRPr="00980DF0">
        <w:rPr>
          <w:rFonts w:ascii="Palatino Linotype" w:hAnsi="Palatino Linotype"/>
          <w:b/>
          <w:bCs/>
        </w:rPr>
        <w:t>- муассиса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ои таълимии та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силоти калонсолон </w:t>
      </w:r>
      <w:r w:rsidRPr="00980DF0">
        <w:rPr>
          <w:rFonts w:ascii="Palatino Linotype" w:hAnsi="Palatino Linotype"/>
        </w:rPr>
        <w:t>– муассиса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айридавлат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ки фаъолияти он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 ба ташаккули дониш, малака, 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орат ва барои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онеъ гардондани талаботи маърифат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касбии таълимгирандагони калонсол равона гардидааст;»;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аштум, ну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ум, 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 ва ёзда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 бо мазмуни зерин илова карда шаванд: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«- </w:t>
      </w:r>
      <w:r w:rsidRPr="00980DF0">
        <w:rPr>
          <w:rFonts w:ascii="Palatino Linotype" w:hAnsi="Palatino Linotype"/>
          <w:b/>
          <w:bCs/>
        </w:rPr>
        <w:t>та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силоти махсус</w:t>
      </w:r>
      <w:r w:rsidRPr="00980DF0">
        <w:rPr>
          <w:rFonts w:ascii="Palatino Linotype" w:hAnsi="Palatino Linotype"/>
        </w:rPr>
        <w:t xml:space="preserve"> – мукаммал гардондани дониш ва малака, ки барои фаъолияти бомуваффа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ият дар низоми та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симоти технолог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амъиятии ме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нат заруранд;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 xml:space="preserve">- </w:t>
      </w:r>
      <w:proofErr w:type="gramStart"/>
      <w:r w:rsidRPr="00980DF0">
        <w:rPr>
          <w:rFonts w:ascii="Palatino Linotype" w:hAnsi="Palatino Linotype"/>
          <w:b/>
          <w:bCs/>
        </w:rPr>
        <w:t>барномаи  таълимии</w:t>
      </w:r>
      <w:proofErr w:type="gramEnd"/>
      <w:r w:rsidRPr="00980DF0">
        <w:rPr>
          <w:rFonts w:ascii="Palatino Linotype" w:hAnsi="Palatino Linotype"/>
          <w:b/>
          <w:bCs/>
        </w:rPr>
        <w:t xml:space="preserve"> модул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  <w:b/>
          <w:bCs/>
        </w:rPr>
        <w:t xml:space="preserve"> </w:t>
      </w:r>
      <w:r w:rsidRPr="00980DF0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980DF0">
        <w:rPr>
          <w:rFonts w:ascii="Palatino Linotype" w:hAnsi="Palatino Linotype"/>
        </w:rPr>
        <w:t>ате, ки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и модул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таълимиро дар бар гирифта, талабот ба сат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 азхудкунии сало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ияти таълимгирандагон, 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саду вазифа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о, мазмуни таълим ва тарзи ташкили раванди таълимро ифода менамояд;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>- ба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оди</w:t>
      </w:r>
      <w:r>
        <w:rPr>
          <w:rFonts w:ascii="Palatino Linotype" w:hAnsi="Palatino Linotype"/>
          <w:b/>
          <w:bCs/>
        </w:rPr>
        <w:t>ҳӣ</w:t>
      </w:r>
      <w:r w:rsidRPr="00980DF0">
        <w:rPr>
          <w:rFonts w:ascii="Palatino Linotype" w:hAnsi="Palatino Linotype"/>
        </w:rPr>
        <w:t xml:space="preserve"> – </w:t>
      </w:r>
      <w:proofErr w:type="gramStart"/>
      <w:r w:rsidRPr="00980DF0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муи  раванд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ое</w:t>
      </w:r>
      <w:proofErr w:type="gramEnd"/>
      <w:r w:rsidRPr="00980DF0">
        <w:rPr>
          <w:rFonts w:ascii="Palatino Linotype" w:hAnsi="Palatino Linotype"/>
        </w:rPr>
        <w:t>, ки барои арзёбии сифати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касб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нати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аи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 тавассути восита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ҳӣ</w:t>
      </w:r>
      <w:r w:rsidRPr="00980DF0">
        <w:rPr>
          <w:rFonts w:ascii="Palatino Linotype" w:hAnsi="Palatino Linotype"/>
        </w:rPr>
        <w:t xml:space="preserve"> истифода шуда, бо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980DF0">
        <w:rPr>
          <w:rFonts w:ascii="Palatino Linotype" w:hAnsi="Palatino Linotype"/>
        </w:rPr>
        <w:t>ати дахлдори намунаи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 гардидаанд;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>- модули таълим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</w:rPr>
        <w:t xml:space="preserve"> – як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омёфтаи барномаи таълим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мебошад, ки дар доираи он якчанд курси таълим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фан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ё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 аз худ карда мешаванд ва як ё якчанд во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иди сало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иятро дар бар мегирад.».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моддаи 3: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аз сархати якум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«дониш ва»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шаванд;</w:t>
      </w:r>
    </w:p>
    <w:p w:rsidR="00C92D12" w:rsidRPr="00980DF0" w:rsidRDefault="00C92D12" w:rsidP="00C92D12">
      <w:pPr>
        <w:pStyle w:val="a3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</w:rPr>
        <w:t xml:space="preserve"> - дар сархати дуюм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«касб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-техник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ба калимаи «касб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иваз карда шаванд</w:t>
      </w:r>
      <w:r w:rsidRPr="00980DF0">
        <w:rPr>
          <w:rFonts w:ascii="Palatino Linotype" w:hAnsi="Palatino Linotype"/>
          <w:b/>
          <w:bCs/>
        </w:rPr>
        <w:t>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3. Дар моддаи 4: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дар сархати чорум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«сало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ият, дониш, малака ва 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орати»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«сало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ияти касбии» иваз карда шаванд;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сархати пан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шавад;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сархати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аштум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«-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онеъ гардондани талаботи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омеа ба мутахассисони босало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ият;».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4. Ба моддаи 5 сархати сеюм бо мазмуни зерин илова карда шавад: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«- ошкорбаён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ия,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абул ва татби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ое, ки ба манфиат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олии калонсол дар со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аи маориф дахл доранд;».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5. Ба моддаи 9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5 ва 6 бо мазмуни зерин илова карда шаванд: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«5. Барои ташкили раванди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касбии калонсолон барнома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таълимии анъанав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ё модул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истифода мешаванд.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6. Номг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и касб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касбии калонсолон бо Маълумотномаи ягонаи тахассусии касб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кормандон 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 сат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ои Таснифоти миллии тахассус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 гур</w:t>
      </w:r>
      <w:r>
        <w:rPr>
          <w:rFonts w:ascii="Palatino Linotype" w:hAnsi="Palatino Linotype"/>
        </w:rPr>
        <w:t>ӯҳ</w:t>
      </w:r>
      <w:r w:rsidRPr="00980DF0">
        <w:rPr>
          <w:rFonts w:ascii="Palatino Linotype" w:hAnsi="Palatino Linotype"/>
        </w:rPr>
        <w:t>банд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рамзгузории Таснифоти касб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муайян карда мешавад.»;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5 ва 6 мувофи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ан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7 ва 8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исобида шаванд.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6.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8 моддаи 11 пас аз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умум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,»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махсус,» илова карда шаванд.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7. Дар моддаи 15: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сархат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дуюм, сеюм ва чорум бо мазмуни зерин илова карда шаванд: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«-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ияи барнома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махсус барои калонсолон;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 - бана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шагир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ташаккул ва рушди шабакаи муассиса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таълим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ки ба талаботи категория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гуногуни 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олии калонсол нигаронда шудааст;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lastRenderedPageBreak/>
        <w:t>- тасди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 дастурамали тавсияв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оид ба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ияи барнома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таълимии модул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барои ташкили раванди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касбии калонсолон дар заминаи курс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куто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муддати таълим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;»;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сархати чорум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«- тасди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 намудани шакли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980DF0">
        <w:rPr>
          <w:rFonts w:ascii="Palatino Linotype" w:hAnsi="Palatino Linotype"/>
        </w:rPr>
        <w:t>ати намунаи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барои хатмкунандагони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силоти касбии калонсолон дар заминаи курс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куто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муддати таълим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;».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8.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исми 2 моддаи </w:t>
      </w:r>
      <w:proofErr w:type="gramStart"/>
      <w:r w:rsidRPr="00980DF0">
        <w:rPr>
          <w:rFonts w:ascii="Palatino Linotype" w:hAnsi="Palatino Linotype"/>
        </w:rPr>
        <w:t>20 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</w:t>
      </w:r>
      <w:proofErr w:type="gramEnd"/>
      <w:r w:rsidRPr="00980DF0">
        <w:rPr>
          <w:rFonts w:ascii="Palatino Linotype" w:hAnsi="Palatino Linotype"/>
        </w:rPr>
        <w:t xml:space="preserve"> «Академияи илм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«Академияи миллии илм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икистон» иваз карда шаванд.</w:t>
      </w:r>
    </w:p>
    <w:p w:rsidR="00C92D12" w:rsidRPr="00980DF0" w:rsidRDefault="00C92D12" w:rsidP="00C92D12">
      <w:pPr>
        <w:pStyle w:val="a3"/>
        <w:spacing w:after="113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Моддаи 2.</w:t>
      </w:r>
      <w:r w:rsidRPr="00980DF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 дода шавад.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980DF0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  <w:b/>
          <w:bCs/>
        </w:rPr>
        <w:t xml:space="preserve"> </w:t>
      </w:r>
      <w:r w:rsidRPr="00980DF0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980DF0">
        <w:rPr>
          <w:rFonts w:ascii="Palatino Linotype" w:hAnsi="Palatino Linotype"/>
          <w:b/>
          <w:bCs/>
          <w:caps/>
        </w:rPr>
        <w:t>мон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ш. Душанбе, 22 июни соли 2023, № 1976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АРОРИ </w:t>
      </w: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</w:t>
      </w: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 xml:space="preserve">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C92D12" w:rsidRPr="00980DF0" w:rsidRDefault="00C92D12" w:rsidP="00C92D1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80DF0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«Дар бораи та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силоти калонсолон»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урии </w:t>
      </w:r>
      <w:proofErr w:type="gramStart"/>
      <w:r w:rsidRPr="00980DF0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</w:t>
      </w:r>
      <w:proofErr w:type="gramEnd"/>
      <w:r w:rsidRPr="00980DF0">
        <w:rPr>
          <w:rFonts w:ascii="Palatino Linotype" w:hAnsi="Palatino Linotype"/>
          <w:b/>
          <w:bCs/>
        </w:rPr>
        <w:t xml:space="preserve"> мекунад: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«Дар бораи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силоти калонсолон»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карда шавад.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                     Рустами </w:t>
      </w:r>
      <w:r w:rsidRPr="00980DF0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ш. </w:t>
      </w:r>
      <w:proofErr w:type="gramStart"/>
      <w:r w:rsidRPr="00980DF0">
        <w:rPr>
          <w:rFonts w:ascii="Palatino Linotype" w:hAnsi="Palatino Linotype"/>
          <w:b/>
          <w:bCs/>
        </w:rPr>
        <w:t xml:space="preserve">Душанбе,   </w:t>
      </w:r>
      <w:proofErr w:type="gramEnd"/>
      <w:r w:rsidRPr="00980DF0">
        <w:rPr>
          <w:rFonts w:ascii="Palatino Linotype" w:hAnsi="Palatino Linotype"/>
          <w:b/>
          <w:bCs/>
        </w:rPr>
        <w:t>16 июни соли 2023, № 393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арори</w:t>
      </w: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C92D12" w:rsidRPr="00980DF0" w:rsidRDefault="00C92D12" w:rsidP="00C92D12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80DF0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«Дар бораи та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силоти калонсолон»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 мекунад: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урии </w:t>
      </w:r>
      <w:proofErr w:type="gramStart"/>
      <w:r w:rsidRPr="00980DF0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 «</w:t>
      </w:r>
      <w:proofErr w:type="gramEnd"/>
      <w:r w:rsidRPr="00980DF0">
        <w:rPr>
          <w:rFonts w:ascii="Palatino Linotype" w:hAnsi="Palatino Linotype"/>
        </w:rPr>
        <w:t>Оид ба ворид намудани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«Дар бораи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силоти калонсолон» 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абул карда шавад.</w:t>
      </w:r>
    </w:p>
    <w:p w:rsidR="00C92D12" w:rsidRPr="00980DF0" w:rsidRDefault="00C92D12" w:rsidP="00C92D12">
      <w:pPr>
        <w:pStyle w:val="a3"/>
        <w:rPr>
          <w:rFonts w:ascii="Palatino Linotype" w:hAnsi="Palatino Linotype"/>
        </w:rPr>
      </w:pP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намояндагони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лиси Олии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 xml:space="preserve">                                   М. </w:t>
      </w:r>
      <w:r w:rsidRPr="00980DF0">
        <w:rPr>
          <w:rFonts w:ascii="Palatino Linotype" w:hAnsi="Palatino Linotype"/>
          <w:b/>
          <w:bCs/>
          <w:caps/>
        </w:rPr>
        <w:t>Зокирзода</w:t>
      </w:r>
    </w:p>
    <w:p w:rsidR="00C92D12" w:rsidRPr="00980DF0" w:rsidRDefault="00C92D12" w:rsidP="00C92D12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ш. Душанбе, 19 апрели соли 2023, № 998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12"/>
    <w:rsid w:val="002E3B67"/>
    <w:rsid w:val="00384082"/>
    <w:rsid w:val="0039643F"/>
    <w:rsid w:val="00602178"/>
    <w:rsid w:val="006A2F01"/>
    <w:rsid w:val="006F422F"/>
    <w:rsid w:val="00BF1ED7"/>
    <w:rsid w:val="00C92D12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A6C4"/>
  <w15:chartTrackingRefBased/>
  <w15:docId w15:val="{9DBF6EE2-069E-47FD-80ED-290F1168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92D1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C92D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2023-06-29T13:47:00Z</dcterms:created>
  <dcterms:modified xsi:type="dcterms:W3CDTF">2023-06-29T13:48:00Z</dcterms:modified>
</cp:coreProperties>
</file>